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F1BBC" w14:textId="77777777" w:rsidR="00AF470A" w:rsidRPr="00C252DA" w:rsidRDefault="00AF470A" w:rsidP="00AF470A">
      <w:pPr>
        <w:rPr>
          <w:b/>
          <w:sz w:val="28"/>
          <w:szCs w:val="28"/>
        </w:rPr>
      </w:pPr>
      <w:r w:rsidRPr="00C252DA">
        <w:rPr>
          <w:b/>
          <w:sz w:val="28"/>
          <w:szCs w:val="28"/>
        </w:rPr>
        <w:t>Guidance on Applying for a</w:t>
      </w:r>
      <w:r>
        <w:rPr>
          <w:b/>
          <w:sz w:val="28"/>
          <w:szCs w:val="28"/>
        </w:rPr>
        <w:t>n Overseas Fieldwork Allowance</w:t>
      </w:r>
    </w:p>
    <w:p w14:paraId="4EBC996D" w14:textId="20C5BCDC" w:rsidR="00F964C9" w:rsidRDefault="00F964C9" w:rsidP="00F964C9">
      <w:pPr>
        <w:pStyle w:val="Header"/>
        <w:rPr>
          <w:rFonts w:ascii="Arial" w:hAnsi="Arial" w:cs="Arial"/>
          <w:sz w:val="20"/>
          <w:szCs w:val="20"/>
        </w:rPr>
      </w:pPr>
    </w:p>
    <w:p w14:paraId="60C929C7" w14:textId="77777777" w:rsidR="00394571" w:rsidRDefault="00394571" w:rsidP="00394571">
      <w:pPr>
        <w:pStyle w:val="Header"/>
        <w:rPr>
          <w:rFonts w:ascii="Arial" w:hAnsi="Arial" w:cs="Arial"/>
          <w:sz w:val="20"/>
          <w:szCs w:val="20"/>
        </w:rPr>
      </w:pPr>
      <w:r>
        <w:rPr>
          <w:rFonts w:ascii="Arial" w:hAnsi="Arial" w:cs="Arial"/>
          <w:sz w:val="20"/>
          <w:szCs w:val="20"/>
        </w:rPr>
        <w:t>These guidance notes supersede any previous versions.</w:t>
      </w:r>
    </w:p>
    <w:p w14:paraId="626BE8A7" w14:textId="77777777" w:rsidR="00394571" w:rsidRDefault="00394571" w:rsidP="00F964C9">
      <w:pPr>
        <w:pStyle w:val="Header"/>
        <w:rPr>
          <w:rFonts w:ascii="Arial" w:hAnsi="Arial" w:cs="Arial"/>
          <w:sz w:val="20"/>
          <w:szCs w:val="20"/>
        </w:rPr>
      </w:pPr>
    </w:p>
    <w:p w14:paraId="5CEB0542" w14:textId="2DC73B57" w:rsidR="00AF470A" w:rsidRDefault="00AF470A" w:rsidP="00F964C9">
      <w:pPr>
        <w:pStyle w:val="Header"/>
        <w:rPr>
          <w:rFonts w:ascii="Arial" w:hAnsi="Arial" w:cs="Arial"/>
          <w:sz w:val="20"/>
          <w:szCs w:val="20"/>
        </w:rPr>
      </w:pPr>
      <w:r w:rsidRPr="00AF470A">
        <w:rPr>
          <w:rFonts w:ascii="Arial" w:eastAsiaTheme="minorHAnsi" w:hAnsi="Arial" w:cs="Arial"/>
          <w:noProof/>
          <w:sz w:val="20"/>
          <w:szCs w:val="22"/>
        </w:rPr>
        <mc:AlternateContent>
          <mc:Choice Requires="wps">
            <w:drawing>
              <wp:anchor distT="0" distB="0" distL="114300" distR="114300" simplePos="0" relativeHeight="251659264" behindDoc="0" locked="0" layoutInCell="1" allowOverlap="1" wp14:anchorId="4F3C4AF3" wp14:editId="6CD9B9CD">
                <wp:simplePos x="0" y="0"/>
                <wp:positionH relativeFrom="margin">
                  <wp:align>left</wp:align>
                </wp:positionH>
                <wp:positionV relativeFrom="paragraph">
                  <wp:posOffset>5715</wp:posOffset>
                </wp:positionV>
                <wp:extent cx="5953125" cy="175260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752600"/>
                        </a:xfrm>
                        <a:prstGeom prst="rect">
                          <a:avLst/>
                        </a:prstGeom>
                        <a:solidFill>
                          <a:srgbClr val="FFFFFF"/>
                        </a:solidFill>
                        <a:ln w="9525">
                          <a:solidFill>
                            <a:srgbClr val="000000"/>
                          </a:solidFill>
                          <a:miter lim="800000"/>
                          <a:headEnd/>
                          <a:tailEnd/>
                        </a:ln>
                      </wps:spPr>
                      <wps:txbx>
                        <w:txbxContent>
                          <w:p w14:paraId="796DC800" w14:textId="77777777" w:rsidR="00AF470A" w:rsidRPr="002A4E40" w:rsidRDefault="00AF470A" w:rsidP="00AF470A">
                            <w:pPr>
                              <w:rPr>
                                <w:sz w:val="22"/>
                              </w:rPr>
                            </w:pPr>
                          </w:p>
                          <w:p w14:paraId="56AE1E20" w14:textId="1492514A" w:rsidR="00AF470A" w:rsidRPr="002A4E40" w:rsidRDefault="00AF470A" w:rsidP="00AF470A">
                            <w:pPr>
                              <w:rPr>
                                <w:sz w:val="22"/>
                              </w:rPr>
                            </w:pPr>
                            <w:r w:rsidRPr="002A4E40">
                              <w:rPr>
                                <w:sz w:val="22"/>
                              </w:rPr>
                              <w:t>The Overseas Fieldwork Allowance is designed to provide financial support for students to undergo fieldwork</w:t>
                            </w:r>
                            <w:r w:rsidR="006C4D4E">
                              <w:rPr>
                                <w:sz w:val="22"/>
                              </w:rPr>
                              <w:t xml:space="preserve">. </w:t>
                            </w:r>
                            <w:r w:rsidR="006C4D4E" w:rsidRPr="00742F50">
                              <w:rPr>
                                <w:sz w:val="22"/>
                              </w:rPr>
                              <w:t>Fieldwork would not normally exceed 6 months.</w:t>
                            </w:r>
                            <w:r w:rsidRPr="00742F50">
                              <w:rPr>
                                <w:sz w:val="22"/>
                              </w:rPr>
                              <w:t xml:space="preserve"> </w:t>
                            </w:r>
                            <w:r w:rsidRPr="002A4E40">
                              <w:rPr>
                                <w:sz w:val="22"/>
                              </w:rPr>
                              <w:t>Given that this work is an integral part of the PhD, studentship</w:t>
                            </w:r>
                            <w:r w:rsidR="00900750">
                              <w:rPr>
                                <w:sz w:val="22"/>
                              </w:rPr>
                              <w:t xml:space="preserve"> time and funding </w:t>
                            </w:r>
                            <w:r w:rsidRPr="002A4E40">
                              <w:rPr>
                                <w:sz w:val="22"/>
                              </w:rPr>
                              <w:t xml:space="preserve">will </w:t>
                            </w:r>
                            <w:r w:rsidRPr="002A4E40">
                              <w:rPr>
                                <w:b/>
                                <w:bCs/>
                                <w:sz w:val="22"/>
                              </w:rPr>
                              <w:t>not</w:t>
                            </w:r>
                            <w:r w:rsidRPr="002A4E40">
                              <w:rPr>
                                <w:sz w:val="22"/>
                              </w:rPr>
                              <w:t xml:space="preserve"> be extended to reflect periods in the field. Fieldwork should not be undertaken in the last three months of a student's award.</w:t>
                            </w:r>
                          </w:p>
                          <w:p w14:paraId="70C6A889" w14:textId="77777777" w:rsidR="00AF470A" w:rsidRPr="002A4E40" w:rsidRDefault="00AF470A" w:rsidP="00AF470A">
                            <w:pPr>
                              <w:rPr>
                                <w:sz w:val="22"/>
                              </w:rPr>
                            </w:pPr>
                          </w:p>
                          <w:p w14:paraId="103C73BA" w14:textId="77777777" w:rsidR="00AF470A" w:rsidRPr="002A4E40" w:rsidRDefault="00AF470A" w:rsidP="00AF470A">
                            <w:pPr>
                              <w:rPr>
                                <w:sz w:val="22"/>
                              </w:rPr>
                            </w:pPr>
                            <w:r w:rsidRPr="002A4E40">
                              <w:rPr>
                                <w:sz w:val="22"/>
                              </w:rPr>
                              <w:t>Successful candidates will receive the following:</w:t>
                            </w:r>
                          </w:p>
                          <w:p w14:paraId="7A306608" w14:textId="6F8DEE3F" w:rsidR="00AF470A" w:rsidRPr="002A4E40" w:rsidRDefault="00AF470A" w:rsidP="00AF470A">
                            <w:pPr>
                              <w:pStyle w:val="ListParagraph"/>
                              <w:numPr>
                                <w:ilvl w:val="0"/>
                                <w:numId w:val="8"/>
                              </w:numPr>
                              <w:rPr>
                                <w:sz w:val="22"/>
                              </w:rPr>
                            </w:pPr>
                            <w:r w:rsidRPr="002A4E40">
                              <w:rPr>
                                <w:sz w:val="22"/>
                              </w:rPr>
                              <w:t xml:space="preserve">Travel and </w:t>
                            </w:r>
                            <w:r w:rsidR="00471F39" w:rsidRPr="002A4E40">
                              <w:rPr>
                                <w:sz w:val="22"/>
                              </w:rPr>
                              <w:t>s</w:t>
                            </w:r>
                            <w:r w:rsidRPr="002A4E40">
                              <w:rPr>
                                <w:sz w:val="22"/>
                              </w:rPr>
                              <w:t>ubsistence to</w:t>
                            </w:r>
                            <w:r w:rsidRPr="00900750">
                              <w:rPr>
                                <w:color w:val="FF0000"/>
                                <w:sz w:val="22"/>
                              </w:rPr>
                              <w:t xml:space="preserve"> </w:t>
                            </w:r>
                            <w:r w:rsidR="00900750" w:rsidRPr="00742F50">
                              <w:rPr>
                                <w:sz w:val="22"/>
                              </w:rPr>
                              <w:t>support</w:t>
                            </w:r>
                            <w:r w:rsidR="00900750" w:rsidRPr="00900750">
                              <w:rPr>
                                <w:color w:val="FF0000"/>
                                <w:sz w:val="22"/>
                              </w:rPr>
                              <w:t xml:space="preserve"> </w:t>
                            </w:r>
                            <w:r w:rsidRPr="002A4E40">
                              <w:rPr>
                                <w:sz w:val="22"/>
                              </w:rPr>
                              <w:t>the costs of the overseas fieldwork, on top of receiving their full ESRC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3C4AF3" id="_x0000_t202" coordsize="21600,21600" o:spt="202" path="m,l,21600r21600,l21600,xe">
                <v:stroke joinstyle="miter"/>
                <v:path gradientshapeok="t" o:connecttype="rect"/>
              </v:shapetype>
              <v:shape id="Text Box 2" o:spid="_x0000_s1026" type="#_x0000_t202" style="position:absolute;margin-left:0;margin-top:.45pt;width:468.75pt;height:13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">
                <v:textbox>
                  <w:txbxContent>
                    <w:p w14:paraId="796DC800" w14:textId="77777777" w:rsidR="00AF470A" w:rsidRPr="002A4E40" w:rsidRDefault="00AF470A" w:rsidP="00AF470A">
                      <w:pPr>
                        <w:rPr>
                          <w:sz w:val="22"/>
                        </w:rPr>
                      </w:pPr>
                    </w:p>
                    <w:p w14:paraId="56AE1E20" w14:textId="1492514A" w:rsidR="00AF470A" w:rsidRPr="002A4E40" w:rsidRDefault="00AF470A" w:rsidP="00AF470A">
                      <w:pPr>
                        <w:rPr>
                          <w:sz w:val="22"/>
                        </w:rPr>
                      </w:pPr>
                      <w:r w:rsidRPr="002A4E40">
                        <w:rPr>
                          <w:sz w:val="22"/>
                        </w:rPr>
                        <w:t>The Overseas Fieldwork Allowance is designed to provide financial support for students to undergo fieldwork</w:t>
                      </w:r>
                      <w:r w:rsidR="006C4D4E">
                        <w:rPr>
                          <w:sz w:val="22"/>
                        </w:rPr>
                        <w:t xml:space="preserve">. </w:t>
                      </w:r>
                      <w:r w:rsidR="006C4D4E" w:rsidRPr="00742F50">
                        <w:rPr>
                          <w:sz w:val="22"/>
                        </w:rPr>
                        <w:t>Fieldwork would not normally exceed 6 months.</w:t>
                      </w:r>
                      <w:r w:rsidRPr="00742F50">
                        <w:rPr>
                          <w:sz w:val="22"/>
                        </w:rPr>
                        <w:t xml:space="preserve"> </w:t>
                      </w:r>
                      <w:r w:rsidRPr="002A4E40">
                        <w:rPr>
                          <w:sz w:val="22"/>
                        </w:rPr>
                        <w:t>Given that this work is an integral part of the PhD, studentship</w:t>
                      </w:r>
                      <w:r w:rsidR="00900750">
                        <w:rPr>
                          <w:sz w:val="22"/>
                        </w:rPr>
                        <w:t xml:space="preserve"> time and funding </w:t>
                      </w:r>
                      <w:r w:rsidRPr="002A4E40">
                        <w:rPr>
                          <w:sz w:val="22"/>
                        </w:rPr>
                        <w:t xml:space="preserve">will </w:t>
                      </w:r>
                      <w:r w:rsidRPr="002A4E40">
                        <w:rPr>
                          <w:b/>
                          <w:bCs/>
                          <w:sz w:val="22"/>
                        </w:rPr>
                        <w:t>not</w:t>
                      </w:r>
                      <w:r w:rsidRPr="002A4E40">
                        <w:rPr>
                          <w:sz w:val="22"/>
                        </w:rPr>
                        <w:t xml:space="preserve"> be extended to reflect periods in the field. Fieldwork should not be undertaken in the last three months of a student's award.</w:t>
                      </w:r>
                    </w:p>
                    <w:p w14:paraId="70C6A889" w14:textId="77777777" w:rsidR="00AF470A" w:rsidRPr="002A4E40" w:rsidRDefault="00AF470A" w:rsidP="00AF470A">
                      <w:pPr>
                        <w:rPr>
                          <w:sz w:val="22"/>
                        </w:rPr>
                      </w:pPr>
                    </w:p>
                    <w:p w14:paraId="103C73BA" w14:textId="77777777" w:rsidR="00AF470A" w:rsidRPr="002A4E40" w:rsidRDefault="00AF470A" w:rsidP="00AF470A">
                      <w:pPr>
                        <w:rPr>
                          <w:sz w:val="22"/>
                        </w:rPr>
                      </w:pPr>
                      <w:r w:rsidRPr="002A4E40">
                        <w:rPr>
                          <w:sz w:val="22"/>
                        </w:rPr>
                        <w:t>Successful candidates will receive the following:</w:t>
                      </w:r>
                    </w:p>
                    <w:p w14:paraId="7A306608" w14:textId="6F8DEE3F" w:rsidR="00AF470A" w:rsidRPr="002A4E40" w:rsidRDefault="00AF470A" w:rsidP="00AF470A">
                      <w:pPr>
                        <w:pStyle w:val="ListParagraph"/>
                        <w:numPr>
                          <w:ilvl w:val="0"/>
                          <w:numId w:val="8"/>
                        </w:numPr>
                        <w:rPr>
                          <w:sz w:val="22"/>
                        </w:rPr>
                      </w:pPr>
                      <w:r w:rsidRPr="002A4E40">
                        <w:rPr>
                          <w:sz w:val="22"/>
                        </w:rPr>
                        <w:t xml:space="preserve">Travel and </w:t>
                      </w:r>
                      <w:r w:rsidR="00471F39" w:rsidRPr="002A4E40">
                        <w:rPr>
                          <w:sz w:val="22"/>
                        </w:rPr>
                        <w:t>s</w:t>
                      </w:r>
                      <w:r w:rsidRPr="002A4E40">
                        <w:rPr>
                          <w:sz w:val="22"/>
                        </w:rPr>
                        <w:t>ubsistence to</w:t>
                      </w:r>
                      <w:r w:rsidRPr="00900750">
                        <w:rPr>
                          <w:color w:val="FF0000"/>
                          <w:sz w:val="22"/>
                        </w:rPr>
                        <w:t xml:space="preserve"> </w:t>
                      </w:r>
                      <w:r w:rsidR="00900750" w:rsidRPr="00742F50">
                        <w:rPr>
                          <w:sz w:val="22"/>
                        </w:rPr>
                        <w:t>support</w:t>
                      </w:r>
                      <w:r w:rsidR="00900750" w:rsidRPr="00900750">
                        <w:rPr>
                          <w:color w:val="FF0000"/>
                          <w:sz w:val="22"/>
                        </w:rPr>
                        <w:t xml:space="preserve"> </w:t>
                      </w:r>
                      <w:r w:rsidRPr="002A4E40">
                        <w:rPr>
                          <w:sz w:val="22"/>
                        </w:rPr>
                        <w:t>the costs of the overseas fieldwork, on top of receiving their full ESRC award.</w:t>
                      </w:r>
                    </w:p>
                  </w:txbxContent>
                </v:textbox>
                <w10:wrap anchorx="margin"/>
              </v:shape>
            </w:pict>
          </mc:Fallback>
        </mc:AlternateContent>
      </w:r>
    </w:p>
    <w:p w14:paraId="69C4EDDB" w14:textId="3BC70DB2" w:rsidR="00AF470A" w:rsidRDefault="00AF470A" w:rsidP="00F964C9">
      <w:pPr>
        <w:pStyle w:val="Header"/>
        <w:rPr>
          <w:rFonts w:ascii="Arial" w:hAnsi="Arial" w:cs="Arial"/>
          <w:sz w:val="20"/>
          <w:szCs w:val="20"/>
        </w:rPr>
      </w:pPr>
    </w:p>
    <w:p w14:paraId="5E65322A" w14:textId="680D0A0E" w:rsidR="00AF470A" w:rsidRDefault="00AF470A" w:rsidP="00F964C9">
      <w:pPr>
        <w:pStyle w:val="Header"/>
        <w:rPr>
          <w:rFonts w:ascii="Arial" w:hAnsi="Arial" w:cs="Arial"/>
          <w:sz w:val="20"/>
          <w:szCs w:val="20"/>
        </w:rPr>
      </w:pPr>
    </w:p>
    <w:p w14:paraId="5747B37F" w14:textId="275D3A4E" w:rsidR="00AF470A" w:rsidRDefault="00AF470A" w:rsidP="00F964C9">
      <w:pPr>
        <w:pStyle w:val="Header"/>
        <w:rPr>
          <w:rFonts w:ascii="Arial" w:hAnsi="Arial" w:cs="Arial"/>
          <w:sz w:val="20"/>
          <w:szCs w:val="20"/>
        </w:rPr>
      </w:pPr>
    </w:p>
    <w:p w14:paraId="3E927EE1" w14:textId="3CF5D48B" w:rsidR="00AF470A" w:rsidRDefault="00AF470A" w:rsidP="00F964C9">
      <w:pPr>
        <w:pStyle w:val="Header"/>
        <w:rPr>
          <w:rFonts w:ascii="Arial" w:hAnsi="Arial" w:cs="Arial"/>
          <w:sz w:val="20"/>
          <w:szCs w:val="20"/>
        </w:rPr>
      </w:pPr>
    </w:p>
    <w:p w14:paraId="3DE7BF4C" w14:textId="3C082739" w:rsidR="00AF470A" w:rsidRDefault="00AF470A" w:rsidP="00F964C9">
      <w:pPr>
        <w:pStyle w:val="Header"/>
        <w:rPr>
          <w:rFonts w:ascii="Arial" w:hAnsi="Arial" w:cs="Arial"/>
          <w:sz w:val="20"/>
          <w:szCs w:val="20"/>
        </w:rPr>
      </w:pPr>
    </w:p>
    <w:p w14:paraId="1FD59205" w14:textId="1DD34987" w:rsidR="00AF470A" w:rsidRDefault="00AF470A" w:rsidP="00F964C9">
      <w:pPr>
        <w:pStyle w:val="Header"/>
        <w:rPr>
          <w:rFonts w:ascii="Arial" w:hAnsi="Arial" w:cs="Arial"/>
          <w:sz w:val="20"/>
          <w:szCs w:val="20"/>
        </w:rPr>
      </w:pPr>
    </w:p>
    <w:p w14:paraId="4DB89204" w14:textId="29EEF20E" w:rsidR="00AF470A" w:rsidRDefault="00AF470A" w:rsidP="00F964C9">
      <w:pPr>
        <w:pStyle w:val="Header"/>
        <w:rPr>
          <w:rFonts w:ascii="Arial" w:hAnsi="Arial" w:cs="Arial"/>
          <w:sz w:val="20"/>
          <w:szCs w:val="20"/>
        </w:rPr>
      </w:pPr>
    </w:p>
    <w:p w14:paraId="4EC8DF2C" w14:textId="120FE2AA" w:rsidR="00AF470A" w:rsidRDefault="00AF470A" w:rsidP="00F964C9">
      <w:pPr>
        <w:pStyle w:val="Header"/>
        <w:rPr>
          <w:rFonts w:ascii="Arial" w:hAnsi="Arial" w:cs="Arial"/>
          <w:sz w:val="20"/>
          <w:szCs w:val="20"/>
        </w:rPr>
      </w:pPr>
    </w:p>
    <w:p w14:paraId="06774D3B" w14:textId="29DA9020" w:rsidR="00AF470A" w:rsidRDefault="00AF470A" w:rsidP="00F964C9">
      <w:pPr>
        <w:pStyle w:val="Header"/>
        <w:rPr>
          <w:rFonts w:ascii="Arial" w:hAnsi="Arial" w:cs="Arial"/>
          <w:sz w:val="20"/>
          <w:szCs w:val="20"/>
        </w:rPr>
      </w:pPr>
    </w:p>
    <w:p w14:paraId="40D7DE3D" w14:textId="77777777" w:rsidR="00AF470A" w:rsidRDefault="00AF470A" w:rsidP="00F964C9">
      <w:pPr>
        <w:pStyle w:val="Header"/>
        <w:rPr>
          <w:rFonts w:ascii="Arial" w:hAnsi="Arial" w:cs="Arial"/>
          <w:sz w:val="20"/>
          <w:szCs w:val="20"/>
        </w:rPr>
      </w:pPr>
    </w:p>
    <w:p w14:paraId="4E792A71" w14:textId="7191AA06" w:rsidR="00AF470A" w:rsidRDefault="00AF470A" w:rsidP="00F964C9">
      <w:pPr>
        <w:pStyle w:val="Header"/>
        <w:rPr>
          <w:rFonts w:ascii="Arial" w:hAnsi="Arial" w:cs="Arial"/>
          <w:sz w:val="20"/>
          <w:szCs w:val="20"/>
        </w:rPr>
      </w:pPr>
    </w:p>
    <w:p w14:paraId="7C348A42" w14:textId="33B7E6EA" w:rsidR="00AF470A" w:rsidRDefault="00AF470A" w:rsidP="00F964C9">
      <w:pPr>
        <w:pStyle w:val="Header"/>
        <w:rPr>
          <w:rFonts w:ascii="Arial" w:hAnsi="Arial" w:cs="Arial"/>
          <w:sz w:val="20"/>
          <w:szCs w:val="20"/>
        </w:rPr>
      </w:pPr>
    </w:p>
    <w:p w14:paraId="303C55EA" w14:textId="77777777" w:rsidR="00B83F80" w:rsidRDefault="00B83F80" w:rsidP="00F964C9">
      <w:pPr>
        <w:pStyle w:val="Header"/>
        <w:rPr>
          <w:rFonts w:ascii="Arial" w:hAnsi="Arial" w:cs="Arial"/>
          <w:sz w:val="20"/>
          <w:szCs w:val="20"/>
        </w:rPr>
      </w:pPr>
    </w:p>
    <w:p w14:paraId="54A8E3CB" w14:textId="77777777" w:rsidR="00AF470A" w:rsidRPr="002A4E40" w:rsidRDefault="00AF470A" w:rsidP="00AF470A">
      <w:pPr>
        <w:pStyle w:val="Header"/>
        <w:rPr>
          <w:rFonts w:ascii="Arial" w:hAnsi="Arial" w:cs="Arial"/>
          <w:b/>
        </w:rPr>
      </w:pPr>
      <w:r w:rsidRPr="002A4E40">
        <w:rPr>
          <w:rFonts w:ascii="Arial" w:hAnsi="Arial" w:cs="Arial"/>
          <w:b/>
        </w:rPr>
        <w:t>Who can apply?</w:t>
      </w:r>
    </w:p>
    <w:p w14:paraId="6E37B46A" w14:textId="77777777" w:rsidR="00AF470A" w:rsidRPr="002A4E40" w:rsidRDefault="00AF470A" w:rsidP="00AF470A">
      <w:pPr>
        <w:pStyle w:val="Header"/>
        <w:rPr>
          <w:rFonts w:ascii="Arial" w:hAnsi="Arial" w:cs="Arial"/>
          <w:sz w:val="22"/>
          <w:szCs w:val="22"/>
        </w:rPr>
      </w:pPr>
    </w:p>
    <w:p w14:paraId="6A114642" w14:textId="76F60EAE" w:rsidR="00AF470A" w:rsidRPr="002A4E40" w:rsidRDefault="00AF470A" w:rsidP="00AF470A">
      <w:pPr>
        <w:pStyle w:val="Header"/>
        <w:rPr>
          <w:rFonts w:ascii="Arial" w:hAnsi="Arial" w:cs="Arial"/>
          <w:sz w:val="22"/>
          <w:szCs w:val="22"/>
        </w:rPr>
      </w:pPr>
      <w:r w:rsidRPr="002A4E40">
        <w:rPr>
          <w:rFonts w:ascii="Arial" w:hAnsi="Arial" w:cs="Arial"/>
          <w:sz w:val="22"/>
          <w:szCs w:val="22"/>
        </w:rPr>
        <w:t>Subject to agreement on a case-by-case basis by the SWDTP:</w:t>
      </w:r>
    </w:p>
    <w:p w14:paraId="33C146A4" w14:textId="54E9FF87" w:rsidR="00AF470A" w:rsidRPr="002A4E40" w:rsidRDefault="00AF470A" w:rsidP="00AF470A">
      <w:pPr>
        <w:pStyle w:val="Header"/>
        <w:numPr>
          <w:ilvl w:val="0"/>
          <w:numId w:val="9"/>
        </w:numPr>
        <w:rPr>
          <w:rFonts w:ascii="Arial" w:hAnsi="Arial" w:cs="Arial"/>
          <w:sz w:val="22"/>
          <w:szCs w:val="22"/>
        </w:rPr>
      </w:pPr>
      <w:r w:rsidRPr="002A4E40">
        <w:rPr>
          <w:rFonts w:ascii="Arial" w:hAnsi="Arial" w:cs="Arial"/>
          <w:sz w:val="22"/>
          <w:szCs w:val="22"/>
        </w:rPr>
        <w:t xml:space="preserve">Full-time ESRC funded students in the doctoral stage of their award. </w:t>
      </w:r>
    </w:p>
    <w:p w14:paraId="18BFD44D" w14:textId="7BCEBF5E" w:rsidR="00AF470A" w:rsidRPr="002A4E40" w:rsidRDefault="00AF470A" w:rsidP="00AF470A">
      <w:pPr>
        <w:pStyle w:val="Header"/>
        <w:numPr>
          <w:ilvl w:val="0"/>
          <w:numId w:val="9"/>
        </w:numPr>
        <w:rPr>
          <w:rFonts w:ascii="Arial" w:hAnsi="Arial" w:cs="Arial"/>
          <w:sz w:val="22"/>
          <w:szCs w:val="22"/>
        </w:rPr>
      </w:pPr>
      <w:r w:rsidRPr="002A4E40">
        <w:rPr>
          <w:rFonts w:ascii="Arial" w:hAnsi="Arial" w:cs="Arial"/>
          <w:sz w:val="22"/>
          <w:szCs w:val="22"/>
        </w:rPr>
        <w:t xml:space="preserve">ESRC funded students who are in the Masters stage of </w:t>
      </w:r>
      <w:r w:rsidR="00742F50">
        <w:rPr>
          <w:rFonts w:ascii="Arial" w:hAnsi="Arial" w:cs="Arial"/>
          <w:sz w:val="22"/>
          <w:szCs w:val="22"/>
        </w:rPr>
        <w:t xml:space="preserve">an </w:t>
      </w:r>
      <w:r w:rsidRPr="002A4E40">
        <w:rPr>
          <w:rFonts w:ascii="Arial" w:hAnsi="Arial" w:cs="Arial"/>
          <w:sz w:val="22"/>
          <w:szCs w:val="22"/>
        </w:rPr>
        <w:t xml:space="preserve">award may apply but the OFA can only take place during the </w:t>
      </w:r>
      <w:r w:rsidR="00742F50">
        <w:rPr>
          <w:rFonts w:ascii="Arial" w:hAnsi="Arial" w:cs="Arial"/>
          <w:sz w:val="22"/>
          <w:szCs w:val="22"/>
        </w:rPr>
        <w:t xml:space="preserve">doctoral </w:t>
      </w:r>
      <w:r w:rsidRPr="002A4E40">
        <w:rPr>
          <w:rFonts w:ascii="Arial" w:hAnsi="Arial" w:cs="Arial"/>
          <w:sz w:val="22"/>
          <w:szCs w:val="22"/>
        </w:rPr>
        <w:t>stage of their studies (see specific durations below).</w:t>
      </w:r>
    </w:p>
    <w:p w14:paraId="124055D5" w14:textId="037BE5F9" w:rsidR="00AF470A" w:rsidRPr="002A4E40" w:rsidRDefault="00AF470A" w:rsidP="00AF470A">
      <w:pPr>
        <w:pStyle w:val="Header"/>
        <w:numPr>
          <w:ilvl w:val="0"/>
          <w:numId w:val="9"/>
        </w:numPr>
        <w:rPr>
          <w:rFonts w:ascii="Arial" w:hAnsi="Arial" w:cs="Arial"/>
          <w:sz w:val="22"/>
          <w:szCs w:val="22"/>
        </w:rPr>
      </w:pPr>
      <w:r w:rsidRPr="002A4E40">
        <w:rPr>
          <w:rFonts w:ascii="Arial" w:hAnsi="Arial" w:cs="Arial"/>
          <w:sz w:val="22"/>
          <w:szCs w:val="22"/>
        </w:rPr>
        <w:t xml:space="preserve">ESRC-funded part-time students can become eligible if they transfer status to full-time students for the duration of the fieldwork. </w:t>
      </w:r>
    </w:p>
    <w:p w14:paraId="5937596D" w14:textId="77777777" w:rsidR="00AF470A" w:rsidRPr="002A4E40" w:rsidRDefault="00AF470A" w:rsidP="00AF470A">
      <w:pPr>
        <w:pStyle w:val="Header"/>
        <w:rPr>
          <w:rFonts w:ascii="Arial" w:hAnsi="Arial" w:cs="Arial"/>
          <w:sz w:val="22"/>
          <w:szCs w:val="22"/>
        </w:rPr>
      </w:pPr>
    </w:p>
    <w:p w14:paraId="3B6E9200" w14:textId="77777777" w:rsidR="00AF470A" w:rsidRPr="002A4E40" w:rsidRDefault="00AF470A" w:rsidP="00AF470A">
      <w:pPr>
        <w:pStyle w:val="Header"/>
        <w:rPr>
          <w:rFonts w:ascii="Arial" w:hAnsi="Arial" w:cs="Arial"/>
          <w:sz w:val="22"/>
          <w:szCs w:val="22"/>
        </w:rPr>
      </w:pPr>
    </w:p>
    <w:p w14:paraId="1BE3D6F4" w14:textId="77777777" w:rsidR="00AF470A" w:rsidRPr="002A4E40" w:rsidRDefault="00AF470A" w:rsidP="00AF470A">
      <w:pPr>
        <w:pStyle w:val="Header"/>
        <w:rPr>
          <w:rFonts w:ascii="Arial" w:hAnsi="Arial" w:cs="Arial"/>
          <w:b/>
        </w:rPr>
      </w:pPr>
      <w:r w:rsidRPr="002A4E40">
        <w:rPr>
          <w:rFonts w:ascii="Arial" w:hAnsi="Arial" w:cs="Arial"/>
          <w:b/>
        </w:rPr>
        <w:t>Factors to consider</w:t>
      </w:r>
    </w:p>
    <w:p w14:paraId="0EBA1706" w14:textId="77777777" w:rsidR="00AF470A" w:rsidRPr="00450BEB" w:rsidRDefault="00AF470A" w:rsidP="00AF470A">
      <w:pPr>
        <w:pStyle w:val="Header"/>
        <w:rPr>
          <w:rFonts w:ascii="Arial" w:hAnsi="Arial" w:cs="Arial"/>
          <w:sz w:val="22"/>
          <w:szCs w:val="22"/>
        </w:rPr>
      </w:pPr>
    </w:p>
    <w:p w14:paraId="1412067E" w14:textId="42FD92A2" w:rsidR="00AF470A" w:rsidRPr="00450BEB" w:rsidRDefault="00AF470A" w:rsidP="00AF470A">
      <w:pPr>
        <w:pStyle w:val="Header"/>
        <w:rPr>
          <w:rFonts w:ascii="Arial" w:hAnsi="Arial" w:cs="Arial"/>
          <w:sz w:val="22"/>
          <w:szCs w:val="22"/>
        </w:rPr>
      </w:pPr>
      <w:r w:rsidRPr="00450BEB">
        <w:rPr>
          <w:rFonts w:ascii="Arial" w:hAnsi="Arial" w:cs="Arial"/>
          <w:sz w:val="22"/>
          <w:szCs w:val="22"/>
        </w:rPr>
        <w:t xml:space="preserve">Each student can only submit </w:t>
      </w:r>
      <w:r w:rsidRPr="00450BEB">
        <w:rPr>
          <w:rFonts w:ascii="Arial" w:hAnsi="Arial" w:cs="Arial"/>
          <w:b/>
          <w:sz w:val="22"/>
          <w:szCs w:val="22"/>
        </w:rPr>
        <w:t>one</w:t>
      </w:r>
      <w:r w:rsidRPr="00450BEB">
        <w:rPr>
          <w:rFonts w:ascii="Arial" w:hAnsi="Arial" w:cs="Arial"/>
          <w:sz w:val="22"/>
          <w:szCs w:val="22"/>
        </w:rPr>
        <w:t xml:space="preserve"> application for overseas fieldwork expenses in the life of their award, although this may cover up to three visits.  </w:t>
      </w:r>
      <w:r w:rsidR="00675AC5" w:rsidRPr="00576FDF">
        <w:rPr>
          <w:rFonts w:ascii="Arial" w:hAnsi="Arial" w:cs="Arial"/>
          <w:b/>
          <w:bCs/>
          <w:sz w:val="22"/>
        </w:rPr>
        <w:t xml:space="preserve">However, </w:t>
      </w:r>
      <w:r w:rsidR="000E62FE" w:rsidRPr="00576FDF">
        <w:rPr>
          <w:rFonts w:ascii="Arial" w:hAnsi="Arial" w:cs="Arial"/>
          <w:b/>
          <w:bCs/>
          <w:sz w:val="22"/>
        </w:rPr>
        <w:t xml:space="preserve">for economic and environmental reasons, </w:t>
      </w:r>
      <w:r w:rsidR="00675AC5" w:rsidRPr="00576FDF">
        <w:rPr>
          <w:rFonts w:ascii="Arial" w:hAnsi="Arial" w:cs="Arial"/>
          <w:b/>
          <w:bCs/>
          <w:sz w:val="22"/>
        </w:rPr>
        <w:t>you are strongly encouraged to only make one return flight</w:t>
      </w:r>
      <w:r w:rsidR="000E62FE" w:rsidRPr="00576FDF">
        <w:rPr>
          <w:rFonts w:ascii="Arial" w:hAnsi="Arial" w:cs="Arial"/>
          <w:b/>
          <w:bCs/>
          <w:sz w:val="22"/>
        </w:rPr>
        <w:t>.</w:t>
      </w:r>
      <w:r w:rsidR="000E62FE">
        <w:rPr>
          <w:rFonts w:ascii="Arial" w:hAnsi="Arial" w:cs="Arial"/>
          <w:sz w:val="22"/>
        </w:rPr>
        <w:t xml:space="preserve"> Realistic consideration needs to be given about the number of locations proposed (if more than one) and that long stays in some places may not be economically possible. </w:t>
      </w:r>
      <w:r w:rsidRPr="00450BEB">
        <w:rPr>
          <w:rFonts w:ascii="Arial" w:hAnsi="Arial" w:cs="Arial"/>
          <w:sz w:val="22"/>
          <w:szCs w:val="22"/>
        </w:rPr>
        <w:t xml:space="preserve">The proposed overseas fieldwork must have been outlined in the original application form. </w:t>
      </w:r>
    </w:p>
    <w:p w14:paraId="2D48013F" w14:textId="5DF111C0" w:rsidR="00F82073" w:rsidRPr="00450BEB" w:rsidRDefault="00F82073" w:rsidP="00AF470A">
      <w:pPr>
        <w:pStyle w:val="Header"/>
        <w:rPr>
          <w:rFonts w:ascii="Arial" w:hAnsi="Arial" w:cs="Arial"/>
          <w:sz w:val="22"/>
          <w:szCs w:val="22"/>
        </w:rPr>
      </w:pPr>
    </w:p>
    <w:p w14:paraId="0442CF84" w14:textId="22FBF929" w:rsidR="00F82073" w:rsidRPr="00450BEB" w:rsidRDefault="00F82073" w:rsidP="00AF470A">
      <w:pPr>
        <w:pStyle w:val="Header"/>
        <w:rPr>
          <w:rFonts w:ascii="Arial" w:hAnsi="Arial" w:cs="Arial"/>
          <w:sz w:val="22"/>
          <w:szCs w:val="22"/>
        </w:rPr>
      </w:pPr>
      <w:r w:rsidRPr="00450BEB">
        <w:rPr>
          <w:rFonts w:ascii="Arial" w:hAnsi="Arial" w:cs="Arial"/>
          <w:b/>
          <w:bCs/>
          <w:sz w:val="22"/>
          <w:szCs w:val="22"/>
        </w:rPr>
        <w:t>Funding cannot be awarded retrospectively</w:t>
      </w:r>
      <w:r w:rsidR="00623361" w:rsidRPr="00450BEB">
        <w:rPr>
          <w:rFonts w:ascii="Arial" w:hAnsi="Arial" w:cs="Arial"/>
          <w:sz w:val="22"/>
          <w:szCs w:val="22"/>
        </w:rPr>
        <w:t>,</w:t>
      </w:r>
      <w:r w:rsidRPr="00450BEB">
        <w:rPr>
          <w:rFonts w:ascii="Arial" w:hAnsi="Arial" w:cs="Arial"/>
          <w:sz w:val="22"/>
          <w:szCs w:val="22"/>
        </w:rPr>
        <w:t xml:space="preserve"> and you must get full agreement before incurring any costs or undertaking any activity as monies will not be forthcoming if approval has not been given beforehand.</w:t>
      </w:r>
    </w:p>
    <w:p w14:paraId="128FC3ED" w14:textId="77777777" w:rsidR="00AF470A" w:rsidRPr="00450BEB" w:rsidRDefault="00AF470A" w:rsidP="00AF470A">
      <w:pPr>
        <w:pStyle w:val="Header"/>
        <w:rPr>
          <w:rFonts w:ascii="Arial" w:hAnsi="Arial" w:cs="Arial"/>
          <w:sz w:val="22"/>
          <w:szCs w:val="22"/>
        </w:rPr>
      </w:pPr>
    </w:p>
    <w:p w14:paraId="305C1EC2" w14:textId="79881938" w:rsidR="00AF470A" w:rsidRPr="00450BEB" w:rsidRDefault="00AF470A" w:rsidP="00AF470A">
      <w:pPr>
        <w:pStyle w:val="Header"/>
        <w:rPr>
          <w:rFonts w:ascii="Arial" w:hAnsi="Arial" w:cs="Arial"/>
          <w:sz w:val="22"/>
          <w:szCs w:val="22"/>
        </w:rPr>
      </w:pPr>
      <w:r w:rsidRPr="00450BEB">
        <w:rPr>
          <w:rFonts w:ascii="Arial" w:hAnsi="Arial" w:cs="Arial"/>
          <w:sz w:val="22"/>
          <w:szCs w:val="22"/>
        </w:rPr>
        <w:t xml:space="preserve">Students can only apply for this funding if they are carrying out primary research overseas that is essential to the PhD and the fieldwork must take place during the life of the </w:t>
      </w:r>
      <w:r w:rsidR="005A484B">
        <w:rPr>
          <w:rFonts w:ascii="Arial" w:hAnsi="Arial" w:cs="Arial"/>
          <w:sz w:val="22"/>
          <w:szCs w:val="22"/>
        </w:rPr>
        <w:t xml:space="preserve">doctoral </w:t>
      </w:r>
      <w:r w:rsidRPr="00450BEB">
        <w:rPr>
          <w:rFonts w:ascii="Arial" w:hAnsi="Arial" w:cs="Arial"/>
          <w:sz w:val="22"/>
          <w:szCs w:val="22"/>
        </w:rPr>
        <w:t xml:space="preserve">award.  </w:t>
      </w:r>
    </w:p>
    <w:p w14:paraId="5914D323" w14:textId="04CB0FF9" w:rsidR="00AF470A" w:rsidRPr="00450BEB" w:rsidRDefault="00AF470A" w:rsidP="00AF470A">
      <w:pPr>
        <w:pStyle w:val="Header"/>
        <w:rPr>
          <w:rFonts w:ascii="Arial" w:hAnsi="Arial" w:cs="Arial"/>
          <w:sz w:val="22"/>
          <w:szCs w:val="22"/>
        </w:rPr>
      </w:pPr>
    </w:p>
    <w:p w14:paraId="0EF4DDAE" w14:textId="1CFD6A50" w:rsidR="00AF470A" w:rsidRPr="00450BEB" w:rsidRDefault="00833CE5" w:rsidP="00AF470A">
      <w:pPr>
        <w:pStyle w:val="Header"/>
        <w:rPr>
          <w:rFonts w:ascii="Arial" w:hAnsi="Arial" w:cs="Arial"/>
          <w:sz w:val="22"/>
          <w:szCs w:val="22"/>
        </w:rPr>
      </w:pPr>
      <w:r w:rsidRPr="00B07F40">
        <w:rPr>
          <w:rFonts w:ascii="Arial" w:hAnsi="Arial" w:cs="Arial"/>
          <w:sz w:val="22"/>
          <w:szCs w:val="22"/>
        </w:rPr>
        <w:t xml:space="preserve">Fieldwork would not normally exceed 6 months. </w:t>
      </w:r>
      <w:r w:rsidR="00AF470A" w:rsidRPr="00450BEB">
        <w:rPr>
          <w:rFonts w:ascii="Arial" w:hAnsi="Arial" w:cs="Arial"/>
          <w:sz w:val="22"/>
          <w:szCs w:val="22"/>
        </w:rPr>
        <w:t xml:space="preserve">Students who remain in the field for periods longer than have been formally agreed with their supervisor and the SWDTP will not be able to make retrospective claims for expenses or for extensions to the period of award/thesis submission date. </w:t>
      </w:r>
    </w:p>
    <w:p w14:paraId="62E90844" w14:textId="77777777" w:rsidR="00AF470A" w:rsidRPr="00450BEB" w:rsidRDefault="00AF470A" w:rsidP="00AF470A">
      <w:pPr>
        <w:pStyle w:val="Header"/>
        <w:rPr>
          <w:rFonts w:ascii="Arial" w:hAnsi="Arial" w:cs="Arial"/>
          <w:sz w:val="22"/>
          <w:szCs w:val="22"/>
        </w:rPr>
      </w:pPr>
    </w:p>
    <w:p w14:paraId="4AB5A09B" w14:textId="7AC1E46A" w:rsidR="00AF470A" w:rsidRPr="00450BEB" w:rsidRDefault="00AF470A" w:rsidP="00AF470A">
      <w:pPr>
        <w:pStyle w:val="Header"/>
        <w:rPr>
          <w:rFonts w:ascii="Arial" w:hAnsi="Arial" w:cs="Arial"/>
          <w:sz w:val="22"/>
          <w:szCs w:val="22"/>
        </w:rPr>
      </w:pPr>
      <w:r w:rsidRPr="00450BEB">
        <w:rPr>
          <w:rFonts w:ascii="Arial" w:hAnsi="Arial" w:cs="Arial"/>
          <w:sz w:val="22"/>
          <w:szCs w:val="22"/>
        </w:rPr>
        <w:t>Studentship</w:t>
      </w:r>
      <w:r w:rsidR="00E07C35">
        <w:rPr>
          <w:rFonts w:ascii="Arial" w:hAnsi="Arial" w:cs="Arial"/>
          <w:sz w:val="22"/>
          <w:szCs w:val="22"/>
        </w:rPr>
        <w:t xml:space="preserve"> time and funding </w:t>
      </w:r>
      <w:r w:rsidRPr="00450BEB">
        <w:rPr>
          <w:rFonts w:ascii="Arial" w:hAnsi="Arial" w:cs="Arial"/>
          <w:sz w:val="22"/>
          <w:szCs w:val="22"/>
        </w:rPr>
        <w:t xml:space="preserve">will </w:t>
      </w:r>
      <w:r w:rsidRPr="00450BEB">
        <w:rPr>
          <w:rFonts w:ascii="Arial" w:hAnsi="Arial" w:cs="Arial"/>
          <w:b/>
          <w:bCs/>
          <w:sz w:val="22"/>
          <w:szCs w:val="22"/>
        </w:rPr>
        <w:t>not</w:t>
      </w:r>
      <w:r w:rsidRPr="00450BEB">
        <w:rPr>
          <w:rFonts w:ascii="Arial" w:hAnsi="Arial" w:cs="Arial"/>
          <w:sz w:val="22"/>
          <w:szCs w:val="22"/>
        </w:rPr>
        <w:t xml:space="preserve"> be extended to reflect periods in the field. Fieldwork should not be undertaken in the last three months of a student’s award.</w:t>
      </w:r>
    </w:p>
    <w:p w14:paraId="34392FC6" w14:textId="77777777" w:rsidR="00972B76" w:rsidRPr="00972B76" w:rsidRDefault="00972B76" w:rsidP="00972B76"/>
    <w:p w14:paraId="2736BAB7" w14:textId="1B4153D1" w:rsidR="00972B76" w:rsidRPr="00972B76" w:rsidRDefault="00972B76" w:rsidP="00972B76">
      <w:pPr>
        <w:sectPr w:rsidR="00972B76" w:rsidRPr="00972B76" w:rsidSect="00201FB2">
          <w:headerReference w:type="default" r:id="rId8"/>
          <w:footerReference w:type="default" r:id="rId9"/>
          <w:pgSz w:w="11906" w:h="16838"/>
          <w:pgMar w:top="1134" w:right="1134" w:bottom="1134" w:left="1134" w:header="709" w:footer="709" w:gutter="0"/>
          <w:cols w:space="708"/>
          <w:docGrid w:linePitch="360"/>
        </w:sectPr>
      </w:pPr>
    </w:p>
    <w:p w14:paraId="64BEB734" w14:textId="380BBCA8" w:rsidR="00AF470A" w:rsidRPr="00E07C35" w:rsidRDefault="00AF470A" w:rsidP="00AF470A">
      <w:pPr>
        <w:rPr>
          <w:sz w:val="22"/>
        </w:rPr>
      </w:pPr>
      <w:r w:rsidRPr="00E07C35">
        <w:rPr>
          <w:sz w:val="22"/>
        </w:rPr>
        <w:lastRenderedPageBreak/>
        <w:t xml:space="preserve">We would usually expect students to visit only one country. Only in exceptional circumstances will we consider requests to visit more than one country. In such cases, each visit should form part of a coherent research plan (e.g. to examine archival material on a similar topic held in neighbouring countries.) </w:t>
      </w:r>
    </w:p>
    <w:p w14:paraId="038732D7" w14:textId="77777777" w:rsidR="00AF470A" w:rsidRPr="00D052E3" w:rsidRDefault="00AF470A" w:rsidP="00AF470A">
      <w:pPr>
        <w:rPr>
          <w:sz w:val="22"/>
          <w:highlight w:val="yellow"/>
        </w:rPr>
      </w:pPr>
    </w:p>
    <w:p w14:paraId="06B84E46" w14:textId="4E62FA95" w:rsidR="00AF470A" w:rsidRPr="000555B9" w:rsidRDefault="00AF470A" w:rsidP="00AF470A">
      <w:pPr>
        <w:rPr>
          <w:sz w:val="22"/>
        </w:rPr>
      </w:pPr>
      <w:r w:rsidRPr="000555B9">
        <w:rPr>
          <w:sz w:val="22"/>
        </w:rPr>
        <w:t>All applications are considered by the SWDT</w:t>
      </w:r>
      <w:r w:rsidR="007C1619" w:rsidRPr="000555B9">
        <w:rPr>
          <w:sz w:val="22"/>
        </w:rPr>
        <w:t>P</w:t>
      </w:r>
      <w:r w:rsidRPr="000555B9">
        <w:rPr>
          <w:sz w:val="22"/>
        </w:rPr>
        <w:t xml:space="preserve"> </w:t>
      </w:r>
      <w:r w:rsidR="00230007">
        <w:rPr>
          <w:sz w:val="22"/>
        </w:rPr>
        <w:t xml:space="preserve">Coordinator and </w:t>
      </w:r>
      <w:r w:rsidR="00623361" w:rsidRPr="000555B9">
        <w:rPr>
          <w:sz w:val="22"/>
        </w:rPr>
        <w:t>Manager</w:t>
      </w:r>
      <w:r w:rsidR="005A5B09">
        <w:rPr>
          <w:sz w:val="22"/>
        </w:rPr>
        <w:t xml:space="preserve"> / Director</w:t>
      </w:r>
      <w:r w:rsidR="00230007">
        <w:rPr>
          <w:sz w:val="22"/>
        </w:rPr>
        <w:t xml:space="preserve">, where appropriate, </w:t>
      </w:r>
      <w:r w:rsidRPr="000555B9">
        <w:rPr>
          <w:sz w:val="22"/>
        </w:rPr>
        <w:t xml:space="preserve">and </w:t>
      </w:r>
      <w:r w:rsidR="00623361" w:rsidRPr="000555B9">
        <w:rPr>
          <w:sz w:val="22"/>
        </w:rPr>
        <w:t xml:space="preserve">is </w:t>
      </w:r>
      <w:r w:rsidRPr="000555B9">
        <w:rPr>
          <w:sz w:val="22"/>
        </w:rPr>
        <w:t xml:space="preserve">subject to approval.  Funding is limited </w:t>
      </w:r>
      <w:r w:rsidR="005A5B09">
        <w:rPr>
          <w:sz w:val="22"/>
        </w:rPr>
        <w:t xml:space="preserve">(see below) </w:t>
      </w:r>
      <w:r w:rsidRPr="000555B9">
        <w:rPr>
          <w:sz w:val="22"/>
        </w:rPr>
        <w:t>and so agreement is not automatic.  It is therefore essential that applications are as complete as possible to ensure that they can be properly judged on its merits.</w:t>
      </w:r>
    </w:p>
    <w:p w14:paraId="679F78E4" w14:textId="77777777" w:rsidR="00AF470A" w:rsidRPr="000555B9" w:rsidRDefault="00AF470A" w:rsidP="00AF470A">
      <w:pPr>
        <w:rPr>
          <w:sz w:val="22"/>
        </w:rPr>
      </w:pPr>
    </w:p>
    <w:p w14:paraId="6BEDBC22" w14:textId="77777777" w:rsidR="00AF470A" w:rsidRPr="000555B9" w:rsidRDefault="00AF470A" w:rsidP="00AF470A">
      <w:pPr>
        <w:rPr>
          <w:sz w:val="22"/>
        </w:rPr>
      </w:pPr>
      <w:r w:rsidRPr="000555B9">
        <w:rPr>
          <w:sz w:val="22"/>
        </w:rPr>
        <w:t>Applicants must be supported by the supervisor and should demonstrate a clear rationale as to the need for the overseas fieldwork.</w:t>
      </w:r>
    </w:p>
    <w:p w14:paraId="79A5BBC5" w14:textId="77777777" w:rsidR="00637F54" w:rsidRPr="000555B9" w:rsidRDefault="00637F54">
      <w:pPr>
        <w:rPr>
          <w:sz w:val="22"/>
        </w:rPr>
      </w:pPr>
    </w:p>
    <w:p w14:paraId="04B5EC76" w14:textId="6E0AAC37" w:rsidR="00AF470A" w:rsidRPr="000555B9" w:rsidRDefault="00AF470A" w:rsidP="00AF470A">
      <w:pPr>
        <w:rPr>
          <w:b/>
          <w:sz w:val="22"/>
        </w:rPr>
      </w:pPr>
      <w:r w:rsidRPr="000555B9">
        <w:rPr>
          <w:b/>
          <w:sz w:val="22"/>
        </w:rPr>
        <w:t>If the Foreign</w:t>
      </w:r>
      <w:r w:rsidR="00E66F34">
        <w:rPr>
          <w:b/>
          <w:sz w:val="22"/>
        </w:rPr>
        <w:t xml:space="preserve">, </w:t>
      </w:r>
      <w:r w:rsidRPr="000555B9">
        <w:rPr>
          <w:b/>
          <w:sz w:val="22"/>
        </w:rPr>
        <w:t xml:space="preserve">Commonwealth </w:t>
      </w:r>
      <w:r w:rsidR="00E66F34">
        <w:rPr>
          <w:b/>
          <w:sz w:val="22"/>
        </w:rPr>
        <w:t xml:space="preserve">&amp; Development </w:t>
      </w:r>
      <w:r w:rsidRPr="000555B9">
        <w:rPr>
          <w:b/>
          <w:sz w:val="22"/>
        </w:rPr>
        <w:t xml:space="preserve">Office advises against visiting </w:t>
      </w:r>
      <w:r w:rsidR="00E7158E" w:rsidRPr="000555B9">
        <w:rPr>
          <w:b/>
          <w:sz w:val="22"/>
        </w:rPr>
        <w:t>the country concerned, the SWDTP</w:t>
      </w:r>
      <w:r w:rsidRPr="000555B9">
        <w:rPr>
          <w:b/>
          <w:sz w:val="22"/>
        </w:rPr>
        <w:t xml:space="preserve"> will not authorise payment of any contribution towards the fieldwork costs.  All students are responsible for ensuring they have the necessary visa arrangements in place for international travel.  Advice should be sought from the University’s International Office, or equivalent.  Students studying under a Tier 4 visa may have further restrictions on their travel and should seek advice.</w:t>
      </w:r>
    </w:p>
    <w:p w14:paraId="662164BB" w14:textId="0F061CF9" w:rsidR="00637F54" w:rsidRPr="000555B9" w:rsidRDefault="00637F54">
      <w:pPr>
        <w:rPr>
          <w:b/>
          <w:sz w:val="22"/>
        </w:rPr>
      </w:pPr>
    </w:p>
    <w:p w14:paraId="4A78FB93" w14:textId="26ED02F9" w:rsidR="009843A9" w:rsidRPr="009843A9" w:rsidRDefault="00D60989" w:rsidP="009843A9">
      <w:pPr>
        <w:rPr>
          <w:sz w:val="22"/>
        </w:rPr>
      </w:pPr>
      <w:r w:rsidRPr="000555B9">
        <w:rPr>
          <w:sz w:val="22"/>
        </w:rPr>
        <w:t>Prior to funding being awarded by the SWDTP, you will be asked to confirm that you have been through your School / College / Departmental ethics approval and are following any local Health &amp; Safety procedures. You will also be asked to confirm that you are physically and emotionally able to travel and to undertake the work for which funds have been provided.</w:t>
      </w:r>
      <w:r w:rsidR="009843A9" w:rsidRPr="009843A9">
        <w:rPr>
          <w:rFonts w:eastAsia="Times New Roman"/>
        </w:rPr>
        <w:t xml:space="preserve"> </w:t>
      </w:r>
      <w:r w:rsidR="009843A9" w:rsidRPr="009843A9">
        <w:rPr>
          <w:b/>
          <w:bCs/>
          <w:sz w:val="22"/>
        </w:rPr>
        <w:t>NOTE:</w:t>
      </w:r>
      <w:r w:rsidR="009843A9" w:rsidRPr="009843A9">
        <w:rPr>
          <w:sz w:val="22"/>
        </w:rPr>
        <w:t xml:space="preserve"> we will not normally release funding for fieldwork unless ethics approval has first been obtained.</w:t>
      </w:r>
    </w:p>
    <w:p w14:paraId="52137F91" w14:textId="27D2E3B5" w:rsidR="00D60989" w:rsidRDefault="00D60989">
      <w:pPr>
        <w:rPr>
          <w:b/>
          <w:sz w:val="22"/>
        </w:rPr>
      </w:pPr>
    </w:p>
    <w:p w14:paraId="54647B1D" w14:textId="77777777" w:rsidR="002A143A" w:rsidRPr="00032C24" w:rsidRDefault="002A143A" w:rsidP="002A143A">
      <w:pPr>
        <w:rPr>
          <w:b/>
          <w:bCs/>
          <w:sz w:val="22"/>
        </w:rPr>
      </w:pPr>
      <w:r w:rsidRPr="00032C24">
        <w:rPr>
          <w:b/>
          <w:bCs/>
          <w:sz w:val="22"/>
        </w:rPr>
        <w:t>If you are an international student, ensure that you are in touch with your institutional visa team regarding change of location study requirements.</w:t>
      </w:r>
    </w:p>
    <w:p w14:paraId="11AFD2DB" w14:textId="77777777" w:rsidR="00254A27" w:rsidRDefault="00254A27">
      <w:pPr>
        <w:rPr>
          <w:b/>
          <w:sz w:val="22"/>
        </w:rPr>
      </w:pPr>
    </w:p>
    <w:p w14:paraId="073EDE41" w14:textId="77777777" w:rsidR="002A143A" w:rsidRDefault="002A143A">
      <w:pPr>
        <w:rPr>
          <w:b/>
          <w:sz w:val="22"/>
        </w:rPr>
      </w:pPr>
    </w:p>
    <w:p w14:paraId="4C377CED" w14:textId="04943AFE" w:rsidR="00AF470A" w:rsidRPr="000555B9" w:rsidRDefault="00AF470A" w:rsidP="00AF470A">
      <w:pPr>
        <w:rPr>
          <w:b/>
          <w:sz w:val="24"/>
          <w:szCs w:val="24"/>
        </w:rPr>
      </w:pPr>
      <w:r w:rsidRPr="000555B9">
        <w:rPr>
          <w:b/>
          <w:sz w:val="24"/>
          <w:szCs w:val="24"/>
        </w:rPr>
        <w:t>What does a successful application include?</w:t>
      </w:r>
    </w:p>
    <w:p w14:paraId="45A7CA36" w14:textId="77777777" w:rsidR="000555B9" w:rsidRPr="00E25F08" w:rsidRDefault="000555B9" w:rsidP="00AF470A">
      <w:pPr>
        <w:rPr>
          <w:b/>
          <w:sz w:val="22"/>
        </w:rPr>
      </w:pPr>
    </w:p>
    <w:p w14:paraId="07C0690B" w14:textId="48D2F0A7" w:rsidR="00AF470A" w:rsidRPr="00E25F08" w:rsidRDefault="00AF470A" w:rsidP="00AF470A">
      <w:pPr>
        <w:pStyle w:val="ListParagraph"/>
        <w:numPr>
          <w:ilvl w:val="0"/>
          <w:numId w:val="10"/>
        </w:numPr>
        <w:rPr>
          <w:sz w:val="22"/>
        </w:rPr>
      </w:pPr>
      <w:r w:rsidRPr="00E25F08">
        <w:rPr>
          <w:sz w:val="22"/>
        </w:rPr>
        <w:t>A clear and robust case for why the fieldwork is important, the impact on your research project and all associated benefits to be gained.</w:t>
      </w:r>
    </w:p>
    <w:p w14:paraId="7B8A6F68" w14:textId="0E061EAE" w:rsidR="00AF470A" w:rsidRPr="00E25F08" w:rsidRDefault="00AF470A" w:rsidP="00AF470A">
      <w:pPr>
        <w:pStyle w:val="ListParagraph"/>
        <w:numPr>
          <w:ilvl w:val="0"/>
          <w:numId w:val="10"/>
        </w:numPr>
        <w:rPr>
          <w:sz w:val="22"/>
        </w:rPr>
      </w:pPr>
      <w:r w:rsidRPr="00E25F08">
        <w:rPr>
          <w:sz w:val="22"/>
        </w:rPr>
        <w:t>Details of any collaboration or networking plans, including how these could be further developed following the visit(s) – if applicable.</w:t>
      </w:r>
    </w:p>
    <w:p w14:paraId="08E0F3A1" w14:textId="109E92C1" w:rsidR="00AF470A" w:rsidRPr="00E25F08" w:rsidRDefault="00AF470A" w:rsidP="00AF470A">
      <w:pPr>
        <w:pStyle w:val="ListParagraph"/>
        <w:numPr>
          <w:ilvl w:val="0"/>
          <w:numId w:val="10"/>
        </w:numPr>
        <w:rPr>
          <w:sz w:val="22"/>
        </w:rPr>
      </w:pPr>
      <w:r w:rsidRPr="00E25F08">
        <w:rPr>
          <w:sz w:val="22"/>
        </w:rPr>
        <w:t>Information on how the fieldwork visit(s) may also contribute to your career and/or broaden academic horizons.</w:t>
      </w:r>
    </w:p>
    <w:p w14:paraId="38EF0AEE" w14:textId="10A5D713" w:rsidR="00AF470A" w:rsidRPr="00E25F08" w:rsidRDefault="00AF470A" w:rsidP="00AF470A">
      <w:pPr>
        <w:pStyle w:val="ListParagraph"/>
        <w:numPr>
          <w:ilvl w:val="0"/>
          <w:numId w:val="10"/>
        </w:numPr>
        <w:rPr>
          <w:sz w:val="22"/>
        </w:rPr>
      </w:pPr>
      <w:r w:rsidRPr="00E25F08">
        <w:rPr>
          <w:sz w:val="22"/>
        </w:rPr>
        <w:t>Full commitment from your supervisor to continue supervision through the visit(s).</w:t>
      </w:r>
    </w:p>
    <w:p w14:paraId="45832314" w14:textId="3E57FBAD" w:rsidR="00AF470A" w:rsidRPr="00E25F08" w:rsidRDefault="00AF470A" w:rsidP="00AF470A">
      <w:pPr>
        <w:pStyle w:val="ListParagraph"/>
        <w:numPr>
          <w:ilvl w:val="0"/>
          <w:numId w:val="10"/>
        </w:numPr>
        <w:rPr>
          <w:sz w:val="22"/>
        </w:rPr>
      </w:pPr>
      <w:r w:rsidRPr="00E25F08">
        <w:rPr>
          <w:sz w:val="22"/>
        </w:rPr>
        <w:t>Any expected outcomes from the visit(s) and details of how you will utilise and/or disseminate findings.</w:t>
      </w:r>
    </w:p>
    <w:p w14:paraId="2FCBBD11" w14:textId="3620F637" w:rsidR="00C94CC3" w:rsidRDefault="00C94CC3" w:rsidP="00AF470A">
      <w:pPr>
        <w:rPr>
          <w:sz w:val="22"/>
        </w:rPr>
      </w:pPr>
    </w:p>
    <w:p w14:paraId="63099BA6" w14:textId="77777777" w:rsidR="00254A27" w:rsidRDefault="00254A27" w:rsidP="00AF470A">
      <w:pPr>
        <w:rPr>
          <w:sz w:val="22"/>
        </w:rPr>
      </w:pPr>
    </w:p>
    <w:p w14:paraId="474EAA63" w14:textId="77777777" w:rsidR="00AF470A" w:rsidRPr="00B83F80" w:rsidRDefault="00AF470A" w:rsidP="00AF470A">
      <w:pPr>
        <w:rPr>
          <w:b/>
          <w:sz w:val="24"/>
          <w:szCs w:val="24"/>
        </w:rPr>
      </w:pPr>
      <w:r w:rsidRPr="00B83F80">
        <w:rPr>
          <w:b/>
          <w:sz w:val="24"/>
          <w:szCs w:val="24"/>
        </w:rPr>
        <w:t>How are costs determined?</w:t>
      </w:r>
    </w:p>
    <w:p w14:paraId="2FEB61B2" w14:textId="77777777" w:rsidR="00AF470A" w:rsidRPr="00E25F08" w:rsidRDefault="00AF470A" w:rsidP="00AF470A">
      <w:pPr>
        <w:rPr>
          <w:sz w:val="22"/>
        </w:rPr>
      </w:pPr>
    </w:p>
    <w:p w14:paraId="28F7C42B" w14:textId="64A121EE" w:rsidR="00EC7F78" w:rsidRDefault="00AF470A" w:rsidP="00EC7F78">
      <w:pPr>
        <w:rPr>
          <w:sz w:val="22"/>
        </w:rPr>
      </w:pPr>
      <w:r w:rsidRPr="00E25F08">
        <w:rPr>
          <w:sz w:val="22"/>
        </w:rPr>
        <w:t xml:space="preserve">You are asked to estimate or provide quotes for actual costs, using travel sites or </w:t>
      </w:r>
      <w:hyperlink r:id="rId10" w:history="1">
        <w:r w:rsidRPr="00E25F08">
          <w:rPr>
            <w:rStyle w:val="Hyperlink"/>
            <w:sz w:val="22"/>
          </w:rPr>
          <w:t>numebo.com</w:t>
        </w:r>
      </w:hyperlink>
      <w:r w:rsidRPr="00E25F08">
        <w:rPr>
          <w:sz w:val="22"/>
        </w:rPr>
        <w:t xml:space="preserve">.  All costings should be discussed with the SWDTP </w:t>
      </w:r>
      <w:r w:rsidR="006C0A81">
        <w:rPr>
          <w:sz w:val="22"/>
        </w:rPr>
        <w:t>Coordinator</w:t>
      </w:r>
      <w:r w:rsidRPr="00E25F08">
        <w:rPr>
          <w:sz w:val="22"/>
        </w:rPr>
        <w:t xml:space="preserve"> as part of the initial conversation leading up to writing your application.  </w:t>
      </w:r>
      <w:r w:rsidR="00EC7F78" w:rsidRPr="0099162E">
        <w:rPr>
          <w:sz w:val="22"/>
        </w:rPr>
        <w:t xml:space="preserve">Guidelines for </w:t>
      </w:r>
      <w:r w:rsidR="00EC7F78">
        <w:rPr>
          <w:sz w:val="22"/>
        </w:rPr>
        <w:t>a</w:t>
      </w:r>
      <w:r w:rsidR="00EC7F78" w:rsidRPr="001564C9">
        <w:rPr>
          <w:sz w:val="22"/>
        </w:rPr>
        <w:t xml:space="preserve">cceptable costs are noted </w:t>
      </w:r>
      <w:r w:rsidR="00EC7F78">
        <w:rPr>
          <w:sz w:val="22"/>
        </w:rPr>
        <w:t>below</w:t>
      </w:r>
      <w:r w:rsidR="00EC7F78" w:rsidRPr="001564C9">
        <w:rPr>
          <w:sz w:val="22"/>
        </w:rPr>
        <w:t xml:space="preserve">.  It is vital that value for money is taken into account when applying and all detail is in the application, as the SWDTP </w:t>
      </w:r>
      <w:r w:rsidR="00EC7F78" w:rsidRPr="005019A8">
        <w:rPr>
          <w:sz w:val="22"/>
        </w:rPr>
        <w:t>Coordinator</w:t>
      </w:r>
      <w:r w:rsidR="00EC7F78">
        <w:rPr>
          <w:sz w:val="22"/>
        </w:rPr>
        <w:t xml:space="preserve"> </w:t>
      </w:r>
      <w:r w:rsidR="00EC7F78" w:rsidRPr="001564C9">
        <w:rPr>
          <w:sz w:val="22"/>
        </w:rPr>
        <w:t>reserves the right to cut some costs</w:t>
      </w:r>
      <w:r w:rsidR="000B33C5">
        <w:rPr>
          <w:sz w:val="22"/>
        </w:rPr>
        <w:t xml:space="preserve">. </w:t>
      </w:r>
      <w:r w:rsidR="00EC7F78" w:rsidRPr="001564C9">
        <w:rPr>
          <w:sz w:val="22"/>
        </w:rPr>
        <w:t xml:space="preserve"> If any co-funding for travel or accommodation can be obtained from </w:t>
      </w:r>
      <w:r w:rsidR="000F3916">
        <w:rPr>
          <w:sz w:val="22"/>
        </w:rPr>
        <w:t>any</w:t>
      </w:r>
      <w:r w:rsidR="00EC7F78" w:rsidRPr="001564C9">
        <w:rPr>
          <w:sz w:val="22"/>
        </w:rPr>
        <w:t xml:space="preserve"> institution(s) that you are visiting, this will significantly </w:t>
      </w:r>
      <w:r w:rsidR="00EC7F78" w:rsidRPr="001564C9">
        <w:rPr>
          <w:sz w:val="22"/>
        </w:rPr>
        <w:lastRenderedPageBreak/>
        <w:t>improve your application and can increase your chance of being funded</w:t>
      </w:r>
      <w:r w:rsidR="00EC7F78" w:rsidRPr="0099162E">
        <w:rPr>
          <w:sz w:val="22"/>
        </w:rPr>
        <w:t>.  Once your application has been approved, no further monies can be awarded, and you are expected to manage your costs within the award envelope.</w:t>
      </w:r>
    </w:p>
    <w:p w14:paraId="676EF43E" w14:textId="77777777" w:rsidR="00162A25" w:rsidRPr="0099162E" w:rsidRDefault="00162A25" w:rsidP="00EC7F78">
      <w:pPr>
        <w:rPr>
          <w:sz w:val="22"/>
        </w:rPr>
      </w:pPr>
    </w:p>
    <w:p w14:paraId="59A9D423" w14:textId="1A0C44E1" w:rsidR="00AF470A" w:rsidRPr="00A673EB" w:rsidRDefault="00AF470A" w:rsidP="00AF470A">
      <w:pPr>
        <w:rPr>
          <w:sz w:val="22"/>
        </w:rPr>
      </w:pPr>
      <w:r w:rsidRPr="00A673EB">
        <w:rPr>
          <w:b/>
          <w:sz w:val="22"/>
        </w:rPr>
        <w:t>IMPORTANT: If you are planning other trips (e.g. institutional visits) then you are asked to consider cost savings by combining trips, where possible.</w:t>
      </w:r>
      <w:r w:rsidRPr="00A673EB">
        <w:rPr>
          <w:sz w:val="22"/>
        </w:rPr>
        <w:t xml:space="preserve">  If the OFA will take place alongside or immediately before/after an Overseas Institutional Visit (OIV) or Difficult Language Training (DLT) visit</w:t>
      </w:r>
      <w:r w:rsidR="0083355A" w:rsidRPr="00A673EB">
        <w:rPr>
          <w:sz w:val="22"/>
        </w:rPr>
        <w:t>,</w:t>
      </w:r>
      <w:r w:rsidRPr="00A673EB">
        <w:rPr>
          <w:sz w:val="22"/>
        </w:rPr>
        <w:t xml:space="preserve"> then we would expect to see the costs adjusted to reflect saving in travel.  These cases can be discussed with the SWDTP </w:t>
      </w:r>
      <w:r w:rsidR="00EC7F78">
        <w:rPr>
          <w:sz w:val="22"/>
        </w:rPr>
        <w:t>Coordinator</w:t>
      </w:r>
      <w:r w:rsidRPr="00A673EB">
        <w:rPr>
          <w:sz w:val="22"/>
        </w:rPr>
        <w:t xml:space="preserve"> for detailed advice on what should be included. Check the travel insurance coverage and policies your institution can offer.</w:t>
      </w:r>
    </w:p>
    <w:p w14:paraId="1C9CA927" w14:textId="0E6C245C" w:rsidR="00AF470A" w:rsidRPr="00A673EB" w:rsidRDefault="00AF470A">
      <w:pPr>
        <w:rPr>
          <w:sz w:val="22"/>
        </w:rPr>
      </w:pPr>
    </w:p>
    <w:p w14:paraId="0468137A" w14:textId="76AC0B27" w:rsidR="00AF470A" w:rsidRPr="00A673EB" w:rsidRDefault="00AF470A" w:rsidP="00AF470A">
      <w:pPr>
        <w:rPr>
          <w:sz w:val="22"/>
        </w:rPr>
      </w:pPr>
      <w:r w:rsidRPr="00A673EB">
        <w:rPr>
          <w:b/>
          <w:sz w:val="22"/>
        </w:rPr>
        <w:t>IMPORTANT:  It may not be possible to fully fund a student’s OFA in all cases.</w:t>
      </w:r>
      <w:r w:rsidRPr="00A673EB">
        <w:rPr>
          <w:sz w:val="22"/>
        </w:rPr>
        <w:t xml:space="preserve">  </w:t>
      </w:r>
    </w:p>
    <w:p w14:paraId="1EC3786C" w14:textId="77777777" w:rsidR="00AF470A" w:rsidRPr="00A673EB" w:rsidRDefault="00AF470A" w:rsidP="00AF470A">
      <w:pPr>
        <w:rPr>
          <w:sz w:val="22"/>
        </w:rPr>
      </w:pPr>
    </w:p>
    <w:p w14:paraId="394BCFA9" w14:textId="6833685E" w:rsidR="00AF470A" w:rsidRPr="00A673EB" w:rsidRDefault="00AF470A" w:rsidP="00AF470A">
      <w:pPr>
        <w:rPr>
          <w:sz w:val="22"/>
        </w:rPr>
      </w:pPr>
      <w:r w:rsidRPr="00365548">
        <w:rPr>
          <w:sz w:val="22"/>
        </w:rPr>
        <w:t>Where only partial funding is available,</w:t>
      </w:r>
      <w:r w:rsidR="00365548" w:rsidRPr="00365548">
        <w:rPr>
          <w:sz w:val="22"/>
        </w:rPr>
        <w:t xml:space="preserve"> t</w:t>
      </w:r>
      <w:r w:rsidRPr="00365548">
        <w:rPr>
          <w:sz w:val="22"/>
        </w:rPr>
        <w:t>here may be additional funds available at the student’s home institution.  Students should consult their supervisor or relevant PGR Office for further information about these opportunities.</w:t>
      </w:r>
      <w:r w:rsidRPr="00A673EB">
        <w:rPr>
          <w:sz w:val="22"/>
        </w:rPr>
        <w:t xml:space="preserve">  </w:t>
      </w:r>
    </w:p>
    <w:p w14:paraId="2C6A6ABA" w14:textId="77777777" w:rsidR="00AF470A" w:rsidRDefault="00AF470A" w:rsidP="00AF470A">
      <w:pPr>
        <w:rPr>
          <w:sz w:val="22"/>
        </w:rPr>
      </w:pPr>
    </w:p>
    <w:p w14:paraId="098D1D5E" w14:textId="77777777" w:rsidR="00AF470A" w:rsidRPr="00A673EB" w:rsidRDefault="00AF470A" w:rsidP="00AF470A">
      <w:pPr>
        <w:rPr>
          <w:sz w:val="22"/>
        </w:rPr>
      </w:pPr>
      <w:r w:rsidRPr="00A673EB">
        <w:rPr>
          <w:sz w:val="22"/>
        </w:rPr>
        <w:t>Once the allowance has been allocated, it is the student’s responsibility to manage the funds. The allocation is for the student only and will not be increased to cover other expenses incurred whilst the student is abroad. If an extension is granted the maintenance/stipend will be extended to cover the period of the visit.</w:t>
      </w:r>
    </w:p>
    <w:p w14:paraId="05AC50AE" w14:textId="77777777" w:rsidR="00AF470A" w:rsidRPr="00A673EB" w:rsidRDefault="00AF470A" w:rsidP="00AF470A">
      <w:pPr>
        <w:rPr>
          <w:sz w:val="22"/>
        </w:rPr>
      </w:pPr>
    </w:p>
    <w:p w14:paraId="3E9FD929" w14:textId="20AB4DB0" w:rsidR="00AF470A" w:rsidRDefault="00AF470A" w:rsidP="00AF470A">
      <w:pPr>
        <w:rPr>
          <w:sz w:val="22"/>
        </w:rPr>
      </w:pPr>
      <w:r w:rsidRPr="00A673EB">
        <w:rPr>
          <w:sz w:val="22"/>
        </w:rPr>
        <w:t>Should the O</w:t>
      </w:r>
      <w:r w:rsidR="0045481E" w:rsidRPr="00A673EB">
        <w:rPr>
          <w:sz w:val="22"/>
        </w:rPr>
        <w:t>FA</w:t>
      </w:r>
      <w:r w:rsidRPr="00A673EB">
        <w:rPr>
          <w:sz w:val="22"/>
        </w:rPr>
        <w:t xml:space="preserve"> be abandoned, reduced or unsuccessful, resulting in the student returning to the UK early, the SWDTP may recover the allowance less any reasonable expenditure already incurred.  The overseas allowance does not cover the expenses of any family member accompanying the student.  </w:t>
      </w:r>
    </w:p>
    <w:p w14:paraId="2C32E068" w14:textId="77777777" w:rsidR="00624C7D" w:rsidRDefault="00624C7D" w:rsidP="00AF470A">
      <w:pPr>
        <w:rPr>
          <w:sz w:val="22"/>
        </w:rPr>
      </w:pPr>
    </w:p>
    <w:p w14:paraId="45AE412F" w14:textId="77777777" w:rsidR="00754D40" w:rsidRPr="00B74F49" w:rsidRDefault="00754D40" w:rsidP="00754D40">
      <w:pPr>
        <w:rPr>
          <w:b/>
          <w:bCs/>
          <w:sz w:val="22"/>
        </w:rPr>
      </w:pPr>
      <w:r>
        <w:rPr>
          <w:b/>
          <w:bCs/>
          <w:sz w:val="22"/>
        </w:rPr>
        <w:t xml:space="preserve">You must </w:t>
      </w:r>
      <w:r w:rsidRPr="00B74F49">
        <w:rPr>
          <w:b/>
          <w:bCs/>
          <w:sz w:val="22"/>
        </w:rPr>
        <w:t xml:space="preserve">engage with and follow your local institutional processes for booking and managing travel </w:t>
      </w:r>
      <w:r>
        <w:rPr>
          <w:b/>
          <w:bCs/>
          <w:sz w:val="22"/>
        </w:rPr>
        <w:t xml:space="preserve">and insurance </w:t>
      </w:r>
      <w:r w:rsidRPr="00B74F49">
        <w:rPr>
          <w:b/>
          <w:bCs/>
          <w:sz w:val="22"/>
        </w:rPr>
        <w:t xml:space="preserve">arrangements. </w:t>
      </w:r>
    </w:p>
    <w:p w14:paraId="155ACB58" w14:textId="7524BD00" w:rsidR="00AF470A" w:rsidRDefault="00AF470A" w:rsidP="00AF470A">
      <w:pPr>
        <w:rPr>
          <w:sz w:val="22"/>
        </w:rPr>
      </w:pPr>
    </w:p>
    <w:p w14:paraId="13F85EAD" w14:textId="77777777" w:rsidR="00254A27" w:rsidRDefault="00254A27" w:rsidP="00AF470A">
      <w:pPr>
        <w:rPr>
          <w:sz w:val="22"/>
        </w:rPr>
      </w:pPr>
    </w:p>
    <w:p w14:paraId="722740E2" w14:textId="77777777" w:rsidR="00D162D8" w:rsidRPr="000A16A6" w:rsidRDefault="00D162D8" w:rsidP="00D162D8">
      <w:pPr>
        <w:rPr>
          <w:b/>
          <w:bCs/>
          <w:sz w:val="24"/>
          <w:szCs w:val="24"/>
        </w:rPr>
      </w:pPr>
      <w:r w:rsidRPr="000A16A6">
        <w:rPr>
          <w:b/>
          <w:bCs/>
          <w:sz w:val="24"/>
          <w:szCs w:val="24"/>
        </w:rPr>
        <w:t>Guidelines for Costings / things to consider</w:t>
      </w:r>
    </w:p>
    <w:p w14:paraId="66F1020E" w14:textId="77777777" w:rsidR="00D162D8" w:rsidRPr="0099162E" w:rsidRDefault="00D162D8" w:rsidP="00D162D8">
      <w:pPr>
        <w:rPr>
          <w:sz w:val="22"/>
        </w:rPr>
      </w:pPr>
    </w:p>
    <w:p w14:paraId="1B851285" w14:textId="4A46A7DD" w:rsidR="00EA6C4B" w:rsidRPr="00CF0161" w:rsidRDefault="00CF0161" w:rsidP="00EA6C4B">
      <w:pPr>
        <w:rPr>
          <w:rFonts w:eastAsia="Times New Roman"/>
          <w:b/>
          <w:bCs/>
          <w:sz w:val="22"/>
        </w:rPr>
      </w:pPr>
      <w:r w:rsidRPr="00CF0161">
        <w:rPr>
          <w:b/>
          <w:bCs/>
          <w:sz w:val="22"/>
        </w:rPr>
        <w:t xml:space="preserve">IMPORTANT NOTE: </w:t>
      </w:r>
      <w:r w:rsidR="00C0228D" w:rsidRPr="00CF0161">
        <w:rPr>
          <w:b/>
          <w:bCs/>
          <w:sz w:val="22"/>
        </w:rPr>
        <w:t>Fu</w:t>
      </w:r>
      <w:r w:rsidR="00975AC8" w:rsidRPr="00CF0161">
        <w:rPr>
          <w:b/>
          <w:bCs/>
          <w:sz w:val="22"/>
        </w:rPr>
        <w:t xml:space="preserve">nding is limited and therefore capped. </w:t>
      </w:r>
      <w:r w:rsidR="00EA6C4B" w:rsidRPr="00CF0161">
        <w:rPr>
          <w:b/>
          <w:bCs/>
          <w:sz w:val="22"/>
        </w:rPr>
        <w:t>Application requests under £2</w:t>
      </w:r>
      <w:r w:rsidR="00046871" w:rsidRPr="00CF0161">
        <w:rPr>
          <w:b/>
          <w:bCs/>
          <w:sz w:val="22"/>
        </w:rPr>
        <w:t xml:space="preserve">k </w:t>
      </w:r>
      <w:r w:rsidR="00EA6C4B" w:rsidRPr="00CF0161">
        <w:rPr>
          <w:rFonts w:eastAsia="Times New Roman"/>
          <w:b/>
          <w:bCs/>
          <w:sz w:val="22"/>
        </w:rPr>
        <w:t xml:space="preserve">(green) </w:t>
      </w:r>
      <w:r w:rsidR="002B48CA" w:rsidRPr="00CF0161">
        <w:rPr>
          <w:rFonts w:eastAsia="Times New Roman"/>
          <w:b/>
          <w:bCs/>
          <w:sz w:val="22"/>
        </w:rPr>
        <w:t xml:space="preserve">and </w:t>
      </w:r>
      <w:r w:rsidR="00710568" w:rsidRPr="00CF0161">
        <w:rPr>
          <w:rFonts w:eastAsia="Times New Roman"/>
          <w:b/>
          <w:bCs/>
          <w:sz w:val="22"/>
        </w:rPr>
        <w:t xml:space="preserve">under </w:t>
      </w:r>
      <w:r w:rsidR="002B48CA" w:rsidRPr="00CF0161">
        <w:rPr>
          <w:rFonts w:eastAsia="Times New Roman"/>
          <w:b/>
          <w:bCs/>
          <w:sz w:val="22"/>
        </w:rPr>
        <w:t>£4k (amber) will receive a light</w:t>
      </w:r>
      <w:r w:rsidR="00853172">
        <w:rPr>
          <w:rFonts w:eastAsia="Times New Roman"/>
          <w:b/>
          <w:bCs/>
          <w:sz w:val="22"/>
        </w:rPr>
        <w:t>er</w:t>
      </w:r>
      <w:r w:rsidR="002B48CA" w:rsidRPr="00CF0161">
        <w:rPr>
          <w:rFonts w:eastAsia="Times New Roman"/>
          <w:b/>
          <w:bCs/>
          <w:sz w:val="22"/>
        </w:rPr>
        <w:t xml:space="preserve"> touch cost check. </w:t>
      </w:r>
      <w:r w:rsidR="00710568" w:rsidRPr="00CF0161">
        <w:rPr>
          <w:rFonts w:eastAsia="Times New Roman"/>
          <w:b/>
          <w:bCs/>
          <w:sz w:val="22"/>
        </w:rPr>
        <w:t>Request</w:t>
      </w:r>
      <w:r w:rsidR="00637681" w:rsidRPr="00CF0161">
        <w:rPr>
          <w:rFonts w:eastAsia="Times New Roman"/>
          <w:b/>
          <w:bCs/>
          <w:sz w:val="22"/>
        </w:rPr>
        <w:t>s</w:t>
      </w:r>
      <w:r w:rsidR="00710568" w:rsidRPr="00CF0161">
        <w:rPr>
          <w:rFonts w:eastAsia="Times New Roman"/>
          <w:b/>
          <w:bCs/>
          <w:sz w:val="22"/>
        </w:rPr>
        <w:t xml:space="preserve"> over £4k will be </w:t>
      </w:r>
      <w:r w:rsidR="00EA6C4B" w:rsidRPr="00CF0161">
        <w:rPr>
          <w:rFonts w:eastAsia="Times New Roman"/>
          <w:b/>
          <w:bCs/>
          <w:sz w:val="22"/>
        </w:rPr>
        <w:t xml:space="preserve">scrutinised to </w:t>
      </w:r>
      <w:r w:rsidR="00710568" w:rsidRPr="00CF0161">
        <w:rPr>
          <w:rFonts w:eastAsia="Times New Roman"/>
          <w:b/>
          <w:bCs/>
          <w:sz w:val="22"/>
        </w:rPr>
        <w:t>ensure cost effectiveness. Request</w:t>
      </w:r>
      <w:r w:rsidR="00637681" w:rsidRPr="00CF0161">
        <w:rPr>
          <w:rFonts w:eastAsia="Times New Roman"/>
          <w:b/>
          <w:bCs/>
          <w:sz w:val="22"/>
        </w:rPr>
        <w:t>s</w:t>
      </w:r>
      <w:r w:rsidR="00710568" w:rsidRPr="00CF0161">
        <w:rPr>
          <w:rFonts w:eastAsia="Times New Roman"/>
          <w:b/>
          <w:bCs/>
          <w:sz w:val="22"/>
        </w:rPr>
        <w:t xml:space="preserve"> over </w:t>
      </w:r>
      <w:r w:rsidR="00EA6C4B" w:rsidRPr="00CF0161">
        <w:rPr>
          <w:rFonts w:eastAsia="Times New Roman"/>
          <w:b/>
          <w:bCs/>
          <w:sz w:val="22"/>
        </w:rPr>
        <w:t xml:space="preserve">£5400 </w:t>
      </w:r>
      <w:r w:rsidR="00637681" w:rsidRPr="00CF0161">
        <w:rPr>
          <w:rFonts w:eastAsia="Times New Roman"/>
          <w:b/>
          <w:bCs/>
          <w:sz w:val="22"/>
        </w:rPr>
        <w:t>(red) are unlikely to be funded.</w:t>
      </w:r>
    </w:p>
    <w:p w14:paraId="4C7016EC" w14:textId="77777777" w:rsidR="00637681" w:rsidRPr="000A16A6" w:rsidRDefault="00637681" w:rsidP="00EA6C4B">
      <w:pPr>
        <w:rPr>
          <w:rFonts w:eastAsia="Times New Roman"/>
          <w:sz w:val="22"/>
        </w:rPr>
      </w:pPr>
    </w:p>
    <w:p w14:paraId="340C7395" w14:textId="6073DEB4" w:rsidR="000E62FE" w:rsidRPr="000E62FE" w:rsidRDefault="00D162D8" w:rsidP="000E62FE">
      <w:pPr>
        <w:pStyle w:val="ListParagraph"/>
        <w:numPr>
          <w:ilvl w:val="0"/>
          <w:numId w:val="11"/>
        </w:numPr>
        <w:rPr>
          <w:sz w:val="22"/>
        </w:rPr>
      </w:pPr>
      <w:r w:rsidRPr="0099162E">
        <w:rPr>
          <w:sz w:val="22"/>
        </w:rPr>
        <w:t xml:space="preserve">Ideally the visit would involve one return flight from a sustainability perspective and to keep costs down. Multiple flights need to be vigorously justified </w:t>
      </w:r>
      <w:r w:rsidR="00121CA6">
        <w:rPr>
          <w:sz w:val="22"/>
        </w:rPr>
        <w:t xml:space="preserve">from an economic and environmental perspective, </w:t>
      </w:r>
      <w:r w:rsidRPr="0099162E">
        <w:rPr>
          <w:sz w:val="22"/>
        </w:rPr>
        <w:t xml:space="preserve">and will only be approved </w:t>
      </w:r>
      <w:r w:rsidR="008F663A">
        <w:rPr>
          <w:sz w:val="22"/>
        </w:rPr>
        <w:t>in exceptional circumstances</w:t>
      </w:r>
    </w:p>
    <w:p w14:paraId="690ABD13" w14:textId="77777777" w:rsidR="00D162D8" w:rsidRDefault="00D162D8" w:rsidP="00D162D8">
      <w:pPr>
        <w:pStyle w:val="ListParagraph"/>
        <w:numPr>
          <w:ilvl w:val="0"/>
          <w:numId w:val="11"/>
        </w:numPr>
        <w:rPr>
          <w:sz w:val="22"/>
        </w:rPr>
      </w:pPr>
      <w:r w:rsidRPr="0099162E">
        <w:rPr>
          <w:sz w:val="22"/>
        </w:rPr>
        <w:t>Consider, for example, whether it is cheaper to fly mid-week than at the weekend. Always do a flight cost check before submitting the final application for approval</w:t>
      </w:r>
    </w:p>
    <w:p w14:paraId="6C312566" w14:textId="3C20E307" w:rsidR="000E62FE" w:rsidRPr="0099162E" w:rsidRDefault="000E62FE" w:rsidP="00D162D8">
      <w:pPr>
        <w:pStyle w:val="ListParagraph"/>
        <w:numPr>
          <w:ilvl w:val="0"/>
          <w:numId w:val="11"/>
        </w:numPr>
        <w:rPr>
          <w:sz w:val="22"/>
        </w:rPr>
      </w:pPr>
      <w:r>
        <w:rPr>
          <w:sz w:val="22"/>
        </w:rPr>
        <w:t>If travelling to a European destination, investigate travelling by train</w:t>
      </w:r>
    </w:p>
    <w:p w14:paraId="39024074" w14:textId="3C491FD1" w:rsidR="00DF093B" w:rsidRPr="00F72124" w:rsidRDefault="00DF093B" w:rsidP="00F72124">
      <w:pPr>
        <w:pStyle w:val="ListParagraph"/>
        <w:numPr>
          <w:ilvl w:val="0"/>
          <w:numId w:val="11"/>
        </w:numPr>
        <w:rPr>
          <w:sz w:val="22"/>
        </w:rPr>
      </w:pPr>
      <w:r w:rsidRPr="0099162E">
        <w:rPr>
          <w:sz w:val="22"/>
        </w:rPr>
        <w:t>Provide a link to the accommodation identified on the application form. A reasonable threshold that we would consider funding is £80-90 per night</w:t>
      </w:r>
      <w:r w:rsidR="001C3191">
        <w:rPr>
          <w:sz w:val="22"/>
        </w:rPr>
        <w:t xml:space="preserve"> for a hotel</w:t>
      </w:r>
      <w:r w:rsidRPr="0099162E">
        <w:rPr>
          <w:sz w:val="22"/>
        </w:rPr>
        <w:t>. Review accommodation details for a good rating, insurance</w:t>
      </w:r>
      <w:r>
        <w:rPr>
          <w:sz w:val="22"/>
        </w:rPr>
        <w:t xml:space="preserve">, </w:t>
      </w:r>
      <w:r w:rsidRPr="0099162E">
        <w:rPr>
          <w:sz w:val="22"/>
        </w:rPr>
        <w:t xml:space="preserve">indication </w:t>
      </w:r>
      <w:r>
        <w:rPr>
          <w:sz w:val="22"/>
        </w:rPr>
        <w:t>o</w:t>
      </w:r>
      <w:r w:rsidRPr="0099162E">
        <w:rPr>
          <w:sz w:val="22"/>
        </w:rPr>
        <w:t>f fire / smoke alarms</w:t>
      </w:r>
      <w:r>
        <w:rPr>
          <w:sz w:val="22"/>
        </w:rPr>
        <w:t xml:space="preserve"> and refund policy </w:t>
      </w:r>
      <w:r w:rsidR="00F72124" w:rsidRPr="00483335">
        <w:rPr>
          <w:sz w:val="22"/>
        </w:rPr>
        <w:t>(</w:t>
      </w:r>
      <w:r w:rsidR="00F72124" w:rsidRPr="008B1A25">
        <w:rPr>
          <w:b/>
          <w:bCs/>
          <w:sz w:val="22"/>
        </w:rPr>
        <w:t>refer to any institutional accommodation booking policy</w:t>
      </w:r>
      <w:r w:rsidR="00F72124" w:rsidRPr="00483335">
        <w:rPr>
          <w:sz w:val="22"/>
        </w:rPr>
        <w:t xml:space="preserve">). Additional institutional authorisation may be required to book </w:t>
      </w:r>
      <w:proofErr w:type="spellStart"/>
      <w:r w:rsidR="00F72124" w:rsidRPr="00483335">
        <w:rPr>
          <w:sz w:val="22"/>
        </w:rPr>
        <w:t>AirbNb’s</w:t>
      </w:r>
      <w:proofErr w:type="spellEnd"/>
      <w:r w:rsidR="00F72124">
        <w:rPr>
          <w:sz w:val="22"/>
        </w:rPr>
        <w:t xml:space="preserve"> or other accommodation outside of that via institutional travel providers.</w:t>
      </w:r>
    </w:p>
    <w:p w14:paraId="4B56FE50" w14:textId="3C98E1D3" w:rsidR="007A1015" w:rsidRPr="00254A27" w:rsidRDefault="007A1015" w:rsidP="003048C6">
      <w:pPr>
        <w:pStyle w:val="ListParagraph"/>
        <w:numPr>
          <w:ilvl w:val="0"/>
          <w:numId w:val="11"/>
        </w:numPr>
        <w:rPr>
          <w:sz w:val="22"/>
        </w:rPr>
      </w:pPr>
      <w:r w:rsidRPr="00254A27">
        <w:rPr>
          <w:sz w:val="22"/>
        </w:rPr>
        <w:lastRenderedPageBreak/>
        <w:t>If you will be abroad for a number of months, please confirm whether you will be paying  housing costs in the UK during the period of your fieldwork.</w:t>
      </w:r>
      <w:r w:rsidR="00B25561" w:rsidRPr="00254A27">
        <w:rPr>
          <w:sz w:val="22"/>
        </w:rPr>
        <w:t xml:space="preserve"> If you will not be </w:t>
      </w:r>
      <w:r w:rsidR="00766577" w:rsidRPr="00254A27">
        <w:rPr>
          <w:sz w:val="22"/>
        </w:rPr>
        <w:t xml:space="preserve">paying a </w:t>
      </w:r>
      <w:r w:rsidR="00865026" w:rsidRPr="00254A27">
        <w:rPr>
          <w:sz w:val="22"/>
        </w:rPr>
        <w:t>mortgage</w:t>
      </w:r>
      <w:r w:rsidR="00766577" w:rsidRPr="00254A27">
        <w:rPr>
          <w:sz w:val="22"/>
        </w:rPr>
        <w:t xml:space="preserve">, </w:t>
      </w:r>
      <w:r w:rsidR="00B25561" w:rsidRPr="00254A27">
        <w:rPr>
          <w:sz w:val="22"/>
        </w:rPr>
        <w:t>renting property</w:t>
      </w:r>
      <w:r w:rsidR="00766577" w:rsidRPr="00254A27">
        <w:rPr>
          <w:sz w:val="22"/>
        </w:rPr>
        <w:t xml:space="preserve"> or sub-letting property whilst </w:t>
      </w:r>
      <w:r w:rsidR="00865026" w:rsidRPr="00254A27">
        <w:rPr>
          <w:sz w:val="22"/>
        </w:rPr>
        <w:t xml:space="preserve">abroad for fieldwork, this saving needs to be deducted from the cost of overseas accommodation. </w:t>
      </w:r>
    </w:p>
    <w:p w14:paraId="32DAE4AC" w14:textId="2187FD7A" w:rsidR="00D162D8" w:rsidRDefault="00D162D8" w:rsidP="00D162D8">
      <w:pPr>
        <w:pStyle w:val="ListParagraph"/>
        <w:numPr>
          <w:ilvl w:val="0"/>
          <w:numId w:val="11"/>
        </w:numPr>
        <w:rPr>
          <w:sz w:val="22"/>
        </w:rPr>
      </w:pPr>
      <w:r w:rsidRPr="0099162E">
        <w:rPr>
          <w:sz w:val="22"/>
        </w:rPr>
        <w:t>Ensure you have fully checked cost comparison sites for other forms of transport that may be required</w:t>
      </w:r>
      <w:r>
        <w:rPr>
          <w:sz w:val="22"/>
        </w:rPr>
        <w:t xml:space="preserve"> e.g. car hire</w:t>
      </w:r>
    </w:p>
    <w:p w14:paraId="0819AD4C" w14:textId="77777777" w:rsidR="00B91BC1" w:rsidRPr="00B91BC1" w:rsidRDefault="00B91BC1" w:rsidP="00B91BC1">
      <w:pPr>
        <w:pStyle w:val="ListParagraph"/>
        <w:numPr>
          <w:ilvl w:val="0"/>
          <w:numId w:val="11"/>
        </w:numPr>
        <w:rPr>
          <w:sz w:val="22"/>
        </w:rPr>
      </w:pPr>
      <w:r w:rsidRPr="00B91BC1">
        <w:rPr>
          <w:sz w:val="22"/>
        </w:rPr>
        <w:t>It is expected that students will conduct research themselves when overseas (i.e. not using research assistants) apart from in exceptional cases, such as language or cultural sensitivity.</w:t>
      </w:r>
    </w:p>
    <w:p w14:paraId="05B7E389" w14:textId="5BEFF002" w:rsidR="008F663A" w:rsidRDefault="00011B84" w:rsidP="00D162D8">
      <w:pPr>
        <w:pStyle w:val="ListParagraph"/>
        <w:numPr>
          <w:ilvl w:val="0"/>
          <w:numId w:val="11"/>
        </w:numPr>
        <w:rPr>
          <w:sz w:val="22"/>
        </w:rPr>
      </w:pPr>
      <w:r>
        <w:rPr>
          <w:sz w:val="22"/>
        </w:rPr>
        <w:t xml:space="preserve">We unable to provide funds </w:t>
      </w:r>
      <w:r w:rsidR="00950F2E">
        <w:rPr>
          <w:sz w:val="22"/>
        </w:rPr>
        <w:t>for</w:t>
      </w:r>
      <w:r>
        <w:rPr>
          <w:sz w:val="22"/>
        </w:rPr>
        <w:t xml:space="preserve"> transcription costs</w:t>
      </w:r>
    </w:p>
    <w:p w14:paraId="2D4F132A" w14:textId="77777777" w:rsidR="00576FDF" w:rsidRDefault="00576FDF" w:rsidP="00576FDF">
      <w:pPr>
        <w:pStyle w:val="ListParagraph"/>
        <w:rPr>
          <w:sz w:val="22"/>
        </w:rPr>
      </w:pPr>
    </w:p>
    <w:p w14:paraId="3737F923" w14:textId="77777777" w:rsidR="00254A27" w:rsidRDefault="00254A27" w:rsidP="00576FDF">
      <w:pPr>
        <w:pStyle w:val="ListParagraph"/>
        <w:rPr>
          <w:sz w:val="22"/>
        </w:rPr>
      </w:pPr>
    </w:p>
    <w:p w14:paraId="0EEC43BB" w14:textId="77777777" w:rsidR="00AF470A" w:rsidRPr="00A673EB" w:rsidRDefault="00AF470A" w:rsidP="00AF470A">
      <w:pPr>
        <w:rPr>
          <w:b/>
          <w:sz w:val="24"/>
          <w:szCs w:val="24"/>
        </w:rPr>
      </w:pPr>
      <w:r w:rsidRPr="00A673EB">
        <w:rPr>
          <w:b/>
          <w:sz w:val="24"/>
          <w:szCs w:val="24"/>
        </w:rPr>
        <w:t>When to apply</w:t>
      </w:r>
    </w:p>
    <w:p w14:paraId="18EF2791" w14:textId="77777777" w:rsidR="00AF470A" w:rsidRPr="00903E17" w:rsidRDefault="00AF470A" w:rsidP="00AF470A">
      <w:pPr>
        <w:rPr>
          <w:sz w:val="22"/>
        </w:rPr>
      </w:pPr>
    </w:p>
    <w:p w14:paraId="29CD95DB" w14:textId="4C1F0750" w:rsidR="00AF470A" w:rsidRPr="00903E17" w:rsidRDefault="00AF470A" w:rsidP="00AF470A">
      <w:pPr>
        <w:rPr>
          <w:sz w:val="22"/>
        </w:rPr>
      </w:pPr>
      <w:r w:rsidRPr="00903E17">
        <w:rPr>
          <w:sz w:val="22"/>
        </w:rPr>
        <w:t xml:space="preserve">Applications can be submitted at any time, as per the process outlined and will then be considered by the SWDTP </w:t>
      </w:r>
      <w:r w:rsidR="00680F4E">
        <w:rPr>
          <w:sz w:val="22"/>
        </w:rPr>
        <w:t>Coordinator</w:t>
      </w:r>
      <w:r w:rsidRPr="00903E17">
        <w:rPr>
          <w:sz w:val="22"/>
        </w:rPr>
        <w:t xml:space="preserve">. </w:t>
      </w:r>
      <w:r w:rsidRPr="00903E17">
        <w:rPr>
          <w:b/>
          <w:bCs/>
          <w:sz w:val="22"/>
        </w:rPr>
        <w:t xml:space="preserve">Retrospective applications for overseas </w:t>
      </w:r>
      <w:r w:rsidR="00680F4E">
        <w:rPr>
          <w:b/>
          <w:bCs/>
          <w:sz w:val="22"/>
        </w:rPr>
        <w:t>fieldwork</w:t>
      </w:r>
      <w:r w:rsidRPr="00903E17">
        <w:rPr>
          <w:b/>
          <w:bCs/>
          <w:sz w:val="22"/>
        </w:rPr>
        <w:t xml:space="preserve"> expenses will not be considered</w:t>
      </w:r>
      <w:r w:rsidRPr="00903E17">
        <w:rPr>
          <w:sz w:val="22"/>
        </w:rPr>
        <w:t xml:space="preserve">.  The process can take up to three months from discussion to funding approval, so you must leave enough time for this or risk not being able to submit an application that matches your travel dates.  </w:t>
      </w:r>
    </w:p>
    <w:p w14:paraId="0A68B747" w14:textId="2E12F22A" w:rsidR="00F82073" w:rsidRPr="00903E17" w:rsidRDefault="00F82073" w:rsidP="00AF470A">
      <w:pPr>
        <w:rPr>
          <w:sz w:val="22"/>
        </w:rPr>
      </w:pPr>
    </w:p>
    <w:p w14:paraId="27E10BCD" w14:textId="081072E3" w:rsidR="00F82073" w:rsidRPr="00903E17" w:rsidRDefault="007A013E" w:rsidP="00AF470A">
      <w:pPr>
        <w:rPr>
          <w:sz w:val="22"/>
        </w:rPr>
      </w:pPr>
      <w:r w:rsidRPr="007A013E">
        <w:rPr>
          <w:b/>
          <w:bCs/>
          <w:sz w:val="22"/>
        </w:rPr>
        <w:t>NOTE:</w:t>
      </w:r>
      <w:r>
        <w:rPr>
          <w:sz w:val="22"/>
        </w:rPr>
        <w:t xml:space="preserve"> </w:t>
      </w:r>
      <w:r w:rsidR="00F82073" w:rsidRPr="00903E17">
        <w:rPr>
          <w:sz w:val="22"/>
        </w:rPr>
        <w:t>If your studentship is match funded, the approval process may take an additional week.</w:t>
      </w:r>
    </w:p>
    <w:p w14:paraId="0552644F" w14:textId="77777777" w:rsidR="00AF470A" w:rsidRDefault="00AF470A" w:rsidP="00AF470A">
      <w:pPr>
        <w:rPr>
          <w:sz w:val="22"/>
        </w:rPr>
      </w:pPr>
    </w:p>
    <w:p w14:paraId="4EC276E4" w14:textId="77777777" w:rsidR="00872EA4" w:rsidRPr="00903E17" w:rsidRDefault="00872EA4" w:rsidP="00AF470A">
      <w:pPr>
        <w:rPr>
          <w:sz w:val="22"/>
        </w:rPr>
      </w:pPr>
    </w:p>
    <w:p w14:paraId="44DEE871" w14:textId="77777777" w:rsidR="00AF470A" w:rsidRPr="00903E17" w:rsidRDefault="00AF470A" w:rsidP="00AF470A">
      <w:pPr>
        <w:rPr>
          <w:b/>
          <w:sz w:val="24"/>
          <w:szCs w:val="24"/>
        </w:rPr>
      </w:pPr>
      <w:r w:rsidRPr="00903E17">
        <w:rPr>
          <w:b/>
          <w:sz w:val="24"/>
          <w:szCs w:val="24"/>
        </w:rPr>
        <w:t>How payments are made</w:t>
      </w:r>
    </w:p>
    <w:p w14:paraId="3688044E" w14:textId="77777777" w:rsidR="00AF470A" w:rsidRPr="00903E17" w:rsidRDefault="00AF470A" w:rsidP="00AF470A">
      <w:pPr>
        <w:rPr>
          <w:sz w:val="22"/>
        </w:rPr>
      </w:pPr>
    </w:p>
    <w:p w14:paraId="694CB755" w14:textId="77777777" w:rsidR="00420408" w:rsidRDefault="00AF470A" w:rsidP="00AF470A">
      <w:pPr>
        <w:rPr>
          <w:sz w:val="22"/>
        </w:rPr>
      </w:pPr>
      <w:r w:rsidRPr="00903E17">
        <w:rPr>
          <w:sz w:val="22"/>
        </w:rPr>
        <w:t xml:space="preserve">Once an application has been approved by the SWDTP </w:t>
      </w:r>
      <w:r w:rsidR="00885558">
        <w:rPr>
          <w:sz w:val="22"/>
        </w:rPr>
        <w:t>Coordinator</w:t>
      </w:r>
      <w:r w:rsidRPr="00903E17">
        <w:rPr>
          <w:sz w:val="22"/>
        </w:rPr>
        <w:t xml:space="preserve">, the student’s home institution will make arrangements to pay the student.  Approved funds will be transferred by the SWDTP to the institution in accordance with the financial regulations set out in the SWDTP ‘Partnership Agreement’. </w:t>
      </w:r>
    </w:p>
    <w:p w14:paraId="1B6FF61A" w14:textId="77777777" w:rsidR="00420408" w:rsidRDefault="00420408" w:rsidP="00AF470A">
      <w:pPr>
        <w:rPr>
          <w:sz w:val="22"/>
        </w:rPr>
      </w:pPr>
    </w:p>
    <w:p w14:paraId="0CA8E484" w14:textId="7E3A7053" w:rsidR="00420408" w:rsidRDefault="00420408" w:rsidP="00AF470A">
      <w:pPr>
        <w:rPr>
          <w:sz w:val="22"/>
        </w:rPr>
      </w:pPr>
      <w:r>
        <w:rPr>
          <w:sz w:val="22"/>
        </w:rPr>
        <w:t>Local finance contacts will advise on claiming awarded monies in line with institutional fina</w:t>
      </w:r>
      <w:r w:rsidR="00093A06">
        <w:rPr>
          <w:sz w:val="22"/>
        </w:rPr>
        <w:t>nce processes.</w:t>
      </w:r>
    </w:p>
    <w:p w14:paraId="1B240F35" w14:textId="77777777" w:rsidR="00876FCE" w:rsidRDefault="00876FCE" w:rsidP="00AF470A">
      <w:pPr>
        <w:rPr>
          <w:sz w:val="22"/>
        </w:rPr>
      </w:pPr>
    </w:p>
    <w:p w14:paraId="224EE801" w14:textId="61BA5EA7" w:rsidR="00876FCE" w:rsidRDefault="00876FCE" w:rsidP="00AF470A">
      <w:pPr>
        <w:rPr>
          <w:sz w:val="22"/>
        </w:rPr>
      </w:pPr>
      <w:r w:rsidRPr="00876FCE">
        <w:rPr>
          <w:sz w:val="22"/>
        </w:rPr>
        <w:t>Once the allowance has been allocated, it is the student’s responsibility to manage the funds within the award envelope</w:t>
      </w:r>
      <w:r>
        <w:rPr>
          <w:sz w:val="22"/>
        </w:rPr>
        <w:t xml:space="preserve"> on activities</w:t>
      </w:r>
      <w:r w:rsidR="007070F3">
        <w:rPr>
          <w:sz w:val="22"/>
        </w:rPr>
        <w:t xml:space="preserve"> approved on the application.</w:t>
      </w:r>
    </w:p>
    <w:p w14:paraId="2589BF2F" w14:textId="77777777" w:rsidR="00420408" w:rsidRDefault="00420408" w:rsidP="00AF470A">
      <w:pPr>
        <w:rPr>
          <w:sz w:val="22"/>
        </w:rPr>
      </w:pPr>
    </w:p>
    <w:p w14:paraId="494EE2BA" w14:textId="77777777" w:rsidR="00565BA8" w:rsidRDefault="00565BA8" w:rsidP="00AF470A">
      <w:pPr>
        <w:rPr>
          <w:sz w:val="22"/>
        </w:rPr>
      </w:pPr>
    </w:p>
    <w:p w14:paraId="79287ED8" w14:textId="77777777" w:rsidR="00AF470A" w:rsidRPr="00903E17" w:rsidRDefault="00AF470A" w:rsidP="00AF470A">
      <w:pPr>
        <w:rPr>
          <w:b/>
          <w:sz w:val="24"/>
          <w:szCs w:val="24"/>
        </w:rPr>
      </w:pPr>
      <w:r w:rsidRPr="00903E17">
        <w:rPr>
          <w:b/>
          <w:sz w:val="24"/>
          <w:szCs w:val="24"/>
        </w:rPr>
        <w:t>What to do on return from the visit/fieldwork?</w:t>
      </w:r>
    </w:p>
    <w:p w14:paraId="21971FCE" w14:textId="77777777" w:rsidR="00AF470A" w:rsidRPr="00DD11F6" w:rsidRDefault="00AF470A" w:rsidP="00AF470A">
      <w:pPr>
        <w:rPr>
          <w:sz w:val="22"/>
        </w:rPr>
      </w:pPr>
    </w:p>
    <w:p w14:paraId="3DABD4B6" w14:textId="77777777" w:rsidR="00AF470A" w:rsidRPr="00DD11F6" w:rsidRDefault="00AF470A" w:rsidP="00AF470A">
      <w:pPr>
        <w:rPr>
          <w:sz w:val="22"/>
        </w:rPr>
      </w:pPr>
      <w:r w:rsidRPr="00DD11F6">
        <w:rPr>
          <w:sz w:val="22"/>
        </w:rPr>
        <w:t>Students should contact their relevant PGR Office on return from their fieldwork. This allows the administrator to update the University record system.</w:t>
      </w:r>
    </w:p>
    <w:p w14:paraId="040C30C6" w14:textId="77777777" w:rsidR="00AF470A" w:rsidRPr="00900C16" w:rsidRDefault="00AF470A" w:rsidP="00AF470A">
      <w:pPr>
        <w:rPr>
          <w:sz w:val="22"/>
        </w:rPr>
      </w:pPr>
    </w:p>
    <w:p w14:paraId="2D8D26AF" w14:textId="7D0245A9" w:rsidR="00900C16" w:rsidRPr="00900C16" w:rsidRDefault="00AF470A" w:rsidP="00900C16">
      <w:pPr>
        <w:pStyle w:val="Header"/>
        <w:rPr>
          <w:rFonts w:ascii="Arial" w:hAnsi="Arial" w:cs="Arial"/>
          <w:sz w:val="22"/>
          <w:szCs w:val="22"/>
        </w:rPr>
      </w:pPr>
      <w:r w:rsidRPr="00900C16">
        <w:rPr>
          <w:rFonts w:ascii="Arial" w:hAnsi="Arial" w:cs="Arial"/>
          <w:sz w:val="22"/>
        </w:rPr>
        <w:t xml:space="preserve">An End of Visit report must also be completed and sent to the SWDTP </w:t>
      </w:r>
      <w:r w:rsidR="003D6276">
        <w:rPr>
          <w:rFonts w:ascii="Arial" w:hAnsi="Arial" w:cs="Arial"/>
          <w:sz w:val="22"/>
        </w:rPr>
        <w:t>Coordinator</w:t>
      </w:r>
      <w:r w:rsidRPr="00900C16">
        <w:rPr>
          <w:rFonts w:ascii="Arial" w:hAnsi="Arial" w:cs="Arial"/>
          <w:sz w:val="22"/>
        </w:rPr>
        <w:t xml:space="preserve"> within </w:t>
      </w:r>
      <w:r w:rsidRPr="00900C16">
        <w:rPr>
          <w:rFonts w:ascii="Arial" w:hAnsi="Arial" w:cs="Arial"/>
          <w:b/>
          <w:sz w:val="22"/>
        </w:rPr>
        <w:t>two weeks</w:t>
      </w:r>
      <w:r w:rsidRPr="00900C16">
        <w:rPr>
          <w:rFonts w:ascii="Arial" w:hAnsi="Arial" w:cs="Arial"/>
          <w:sz w:val="22"/>
        </w:rPr>
        <w:t xml:space="preserve"> of your return.  The form will be sent to you on funding approval.  </w:t>
      </w:r>
      <w:r w:rsidR="00900C16" w:rsidRPr="00900C16">
        <w:rPr>
          <w:rFonts w:ascii="Arial" w:hAnsi="Arial" w:cs="Arial"/>
          <w:sz w:val="22"/>
          <w:szCs w:val="22"/>
        </w:rPr>
        <w:t>It is a condition of the additional funding that you complete and return the report.</w:t>
      </w:r>
    </w:p>
    <w:p w14:paraId="19FC98D2" w14:textId="77777777" w:rsidR="00900C16" w:rsidRPr="00A84678" w:rsidRDefault="00900C16" w:rsidP="00900C16">
      <w:pPr>
        <w:pStyle w:val="Header"/>
        <w:rPr>
          <w:rFonts w:ascii="Arial" w:hAnsi="Arial" w:cs="Arial"/>
          <w:sz w:val="22"/>
          <w:szCs w:val="22"/>
        </w:rPr>
      </w:pPr>
    </w:p>
    <w:p w14:paraId="62B7C98F" w14:textId="71A4E7FE" w:rsidR="00AF470A" w:rsidRPr="00DD11F6" w:rsidRDefault="00AF470A" w:rsidP="00AF470A">
      <w:pPr>
        <w:rPr>
          <w:sz w:val="22"/>
        </w:rPr>
      </w:pPr>
      <w:r w:rsidRPr="00DD11F6">
        <w:rPr>
          <w:sz w:val="22"/>
        </w:rPr>
        <w:t xml:space="preserve">If you have any queries please contact:  Joanna Williams, </w:t>
      </w:r>
      <w:hyperlink r:id="rId11" w:history="1">
        <w:r w:rsidRPr="00DD11F6">
          <w:rPr>
            <w:rStyle w:val="Hyperlink"/>
            <w:sz w:val="22"/>
          </w:rPr>
          <w:t>Joanna.Williams@bristol.ac.uk</w:t>
        </w:r>
      </w:hyperlink>
      <w:r w:rsidRPr="00DD11F6">
        <w:rPr>
          <w:sz w:val="22"/>
        </w:rPr>
        <w:t>.</w:t>
      </w:r>
    </w:p>
    <w:p w14:paraId="7D97ED92" w14:textId="77777777" w:rsidR="00AF470A" w:rsidRPr="00DD11F6" w:rsidRDefault="00AF470A">
      <w:pPr>
        <w:rPr>
          <w:sz w:val="22"/>
        </w:rPr>
      </w:pPr>
    </w:p>
    <w:p w14:paraId="77A2BB9B" w14:textId="15C57E45" w:rsidR="00872EA4" w:rsidRDefault="00872EA4">
      <w:pPr>
        <w:rPr>
          <w:sz w:val="22"/>
        </w:rPr>
      </w:pPr>
      <w:r>
        <w:rPr>
          <w:sz w:val="22"/>
        </w:rPr>
        <w:br w:type="page"/>
      </w:r>
    </w:p>
    <w:p w14:paraId="44E03223" w14:textId="32FDE052" w:rsidR="00EC4192" w:rsidRPr="00FF428D" w:rsidRDefault="00EC4192" w:rsidP="00EC4192">
      <w:pPr>
        <w:rPr>
          <w:rFonts w:eastAsia="Times New Roman"/>
          <w:b/>
          <w:bCs/>
          <w:sz w:val="22"/>
        </w:rPr>
      </w:pPr>
      <w:r w:rsidRPr="00FF428D">
        <w:rPr>
          <w:rFonts w:eastAsia="Times New Roman"/>
          <w:b/>
          <w:bCs/>
          <w:sz w:val="22"/>
        </w:rPr>
        <w:lastRenderedPageBreak/>
        <w:t xml:space="preserve">Follow the travel booking procedures of your home institution. </w:t>
      </w:r>
    </w:p>
    <w:p w14:paraId="67F04E64" w14:textId="77777777" w:rsidR="00EC4192" w:rsidRDefault="00EC4192" w:rsidP="00EC4192">
      <w:pPr>
        <w:rPr>
          <w:rFonts w:eastAsia="Times New Roman"/>
          <w:sz w:val="22"/>
        </w:rPr>
      </w:pPr>
    </w:p>
    <w:tbl>
      <w:tblPr>
        <w:tblStyle w:val="TableGrid"/>
        <w:tblW w:w="0" w:type="auto"/>
        <w:tblLook w:val="04A0" w:firstRow="1" w:lastRow="0" w:firstColumn="1" w:lastColumn="0" w:noHBand="0" w:noVBand="1"/>
      </w:tblPr>
      <w:tblGrid>
        <w:gridCol w:w="1700"/>
        <w:gridCol w:w="7702"/>
      </w:tblGrid>
      <w:tr w:rsidR="001777B9" w:rsidRPr="00EC4192" w14:paraId="3732B42E" w14:textId="77777777" w:rsidTr="00AC1833">
        <w:tc>
          <w:tcPr>
            <w:tcW w:w="1700" w:type="dxa"/>
          </w:tcPr>
          <w:p w14:paraId="0F92B972" w14:textId="77777777" w:rsidR="001777B9" w:rsidRPr="00EC4192" w:rsidRDefault="001777B9" w:rsidP="001B2DFF">
            <w:pPr>
              <w:rPr>
                <w:rFonts w:ascii="Arial" w:eastAsia="Times New Roman" w:hAnsi="Arial" w:cs="Arial"/>
              </w:rPr>
            </w:pPr>
            <w:r w:rsidRPr="00EC4192">
              <w:rPr>
                <w:rFonts w:ascii="Arial" w:eastAsia="Times New Roman" w:hAnsi="Arial" w:cs="Arial"/>
              </w:rPr>
              <w:t>Bath</w:t>
            </w:r>
          </w:p>
        </w:tc>
        <w:tc>
          <w:tcPr>
            <w:tcW w:w="7702" w:type="dxa"/>
          </w:tcPr>
          <w:p w14:paraId="0AE10ED4" w14:textId="77777777" w:rsidR="001777B9" w:rsidRPr="00EC4192" w:rsidRDefault="001777B9" w:rsidP="001B2DFF">
            <w:pPr>
              <w:rPr>
                <w:rFonts w:ascii="Arial" w:hAnsi="Arial" w:cs="Arial"/>
              </w:rPr>
            </w:pPr>
            <w:hyperlink r:id="rId12" w:history="1">
              <w:r w:rsidRPr="00EC4192">
                <w:rPr>
                  <w:rStyle w:val="Hyperlink"/>
                  <w:rFonts w:ascii="Arial" w:hAnsi="Arial" w:cs="Arial"/>
                </w:rPr>
                <w:t>Making bookings for business travel (bath.ac.uk)</w:t>
              </w:r>
            </w:hyperlink>
          </w:p>
          <w:p w14:paraId="77028845" w14:textId="77777777" w:rsidR="001777B9" w:rsidRPr="00EC4192" w:rsidRDefault="001777B9" w:rsidP="001B2DFF">
            <w:pPr>
              <w:rPr>
                <w:rFonts w:ascii="Arial" w:eastAsia="Times New Roman" w:hAnsi="Arial" w:cs="Arial"/>
              </w:rPr>
            </w:pPr>
          </w:p>
        </w:tc>
      </w:tr>
      <w:tr w:rsidR="001777B9" w:rsidRPr="00EC4192" w14:paraId="4D2706B2" w14:textId="77777777" w:rsidTr="00AC1833">
        <w:tc>
          <w:tcPr>
            <w:tcW w:w="1700" w:type="dxa"/>
          </w:tcPr>
          <w:p w14:paraId="2F371EF4" w14:textId="77777777" w:rsidR="001777B9" w:rsidRPr="00EC4192" w:rsidRDefault="001777B9" w:rsidP="001B2DFF">
            <w:pPr>
              <w:rPr>
                <w:rFonts w:ascii="Arial" w:eastAsia="Times New Roman" w:hAnsi="Arial" w:cs="Arial"/>
              </w:rPr>
            </w:pPr>
            <w:r w:rsidRPr="00EC4192">
              <w:rPr>
                <w:rFonts w:ascii="Arial" w:eastAsia="Times New Roman" w:hAnsi="Arial" w:cs="Arial"/>
              </w:rPr>
              <w:t>Bristol</w:t>
            </w:r>
          </w:p>
        </w:tc>
        <w:tc>
          <w:tcPr>
            <w:tcW w:w="7702" w:type="dxa"/>
          </w:tcPr>
          <w:p w14:paraId="70AB5319" w14:textId="77777777" w:rsidR="001777B9" w:rsidRPr="00EC4192" w:rsidRDefault="001777B9" w:rsidP="001B2DFF">
            <w:pPr>
              <w:rPr>
                <w:rFonts w:ascii="Arial" w:hAnsi="Arial" w:cs="Arial"/>
              </w:rPr>
            </w:pPr>
            <w:hyperlink r:id="rId13" w:history="1">
              <w:r w:rsidRPr="00EC4192">
                <w:rPr>
                  <w:rStyle w:val="Hyperlink"/>
                  <w:rFonts w:ascii="Arial" w:hAnsi="Arial" w:cs="Arial"/>
                </w:rPr>
                <w:t>Travel and working off-site | Safety and Health Services | University of Bristol</w:t>
              </w:r>
            </w:hyperlink>
          </w:p>
          <w:p w14:paraId="779FEBD3" w14:textId="77777777" w:rsidR="001777B9" w:rsidRPr="00EC4192" w:rsidRDefault="001777B9" w:rsidP="001B2DFF">
            <w:pPr>
              <w:rPr>
                <w:rFonts w:ascii="Arial" w:eastAsia="Times New Roman" w:hAnsi="Arial" w:cs="Arial"/>
              </w:rPr>
            </w:pPr>
          </w:p>
        </w:tc>
      </w:tr>
      <w:tr w:rsidR="001777B9" w:rsidRPr="00EC4192" w14:paraId="30387682" w14:textId="77777777" w:rsidTr="00AC1833">
        <w:tc>
          <w:tcPr>
            <w:tcW w:w="1700" w:type="dxa"/>
          </w:tcPr>
          <w:p w14:paraId="4DA197C4" w14:textId="77777777" w:rsidR="001777B9" w:rsidRPr="00EC4192" w:rsidRDefault="001777B9" w:rsidP="001B2DFF">
            <w:pPr>
              <w:rPr>
                <w:rFonts w:ascii="Arial" w:eastAsia="Times New Roman" w:hAnsi="Arial" w:cs="Arial"/>
              </w:rPr>
            </w:pPr>
          </w:p>
        </w:tc>
        <w:tc>
          <w:tcPr>
            <w:tcW w:w="7702" w:type="dxa"/>
          </w:tcPr>
          <w:p w14:paraId="4B480A73" w14:textId="77777777" w:rsidR="001777B9" w:rsidRDefault="001777B9" w:rsidP="001B2DFF">
            <w:pPr>
              <w:rPr>
                <w:rStyle w:val="Hyperlink"/>
              </w:rPr>
            </w:pPr>
            <w:hyperlink r:id="rId14" w:history="1">
              <w:r w:rsidRPr="00EC4192">
                <w:rPr>
                  <w:rStyle w:val="Hyperlink"/>
                  <w:rFonts w:ascii="Arial" w:hAnsi="Arial" w:cs="Arial"/>
                </w:rPr>
                <w:t>Travel | Compliance and Risk | University of Exeter</w:t>
              </w:r>
            </w:hyperlink>
          </w:p>
          <w:p w14:paraId="25C5CC39" w14:textId="06D89364" w:rsidR="001777B9" w:rsidRPr="00AC1833" w:rsidRDefault="00AC1833" w:rsidP="001B2DFF">
            <w:pPr>
              <w:rPr>
                <w:rFonts w:ascii="Arial" w:eastAsia="Times New Roman" w:hAnsi="Arial" w:cs="Arial"/>
              </w:rPr>
            </w:pPr>
            <w:r w:rsidRPr="00AC1833">
              <w:rPr>
                <w:rFonts w:ascii="Arial" w:eastAsia="Times New Roman" w:hAnsi="Arial" w:cs="Arial"/>
              </w:rPr>
              <w:t>See link to Travel Policy under the International heading, this also include a link to Key Travel booking</w:t>
            </w:r>
          </w:p>
        </w:tc>
      </w:tr>
      <w:tr w:rsidR="001777B9" w:rsidRPr="00EC4192" w14:paraId="397CE504" w14:textId="77777777" w:rsidTr="00AC1833">
        <w:tc>
          <w:tcPr>
            <w:tcW w:w="1700" w:type="dxa"/>
          </w:tcPr>
          <w:p w14:paraId="01271DDD" w14:textId="77777777" w:rsidR="001777B9" w:rsidRPr="00EC4192" w:rsidRDefault="001777B9" w:rsidP="001B2DFF">
            <w:pPr>
              <w:rPr>
                <w:rFonts w:ascii="Arial" w:eastAsia="Times New Roman" w:hAnsi="Arial" w:cs="Arial"/>
              </w:rPr>
            </w:pPr>
            <w:r w:rsidRPr="00EC4192">
              <w:rPr>
                <w:rFonts w:ascii="Arial" w:eastAsia="Times New Roman" w:hAnsi="Arial" w:cs="Arial"/>
              </w:rPr>
              <w:t>Plymouth</w:t>
            </w:r>
          </w:p>
        </w:tc>
        <w:tc>
          <w:tcPr>
            <w:tcW w:w="7702" w:type="dxa"/>
          </w:tcPr>
          <w:p w14:paraId="54B16972" w14:textId="77777777" w:rsidR="001777B9" w:rsidRPr="00EC4192" w:rsidRDefault="001777B9" w:rsidP="001B2DFF">
            <w:pPr>
              <w:rPr>
                <w:rFonts w:ascii="Arial" w:hAnsi="Arial" w:cs="Arial"/>
              </w:rPr>
            </w:pPr>
            <w:hyperlink r:id="rId15" w:history="1">
              <w:r w:rsidRPr="00EC4192">
                <w:rPr>
                  <w:rStyle w:val="Hyperlink"/>
                  <w:rFonts w:ascii="Arial" w:hAnsi="Arial" w:cs="Arial"/>
                </w:rPr>
                <w:t>Stay safe overseas - University of Plymouth</w:t>
              </w:r>
            </w:hyperlink>
          </w:p>
          <w:p w14:paraId="3527232A" w14:textId="77777777" w:rsidR="001777B9" w:rsidRPr="00EC4192" w:rsidRDefault="001777B9" w:rsidP="001B2DFF">
            <w:pPr>
              <w:rPr>
                <w:rFonts w:ascii="Arial" w:eastAsia="Times New Roman" w:hAnsi="Arial" w:cs="Arial"/>
              </w:rPr>
            </w:pPr>
          </w:p>
        </w:tc>
      </w:tr>
      <w:tr w:rsidR="001777B9" w:rsidRPr="00EC4192" w14:paraId="4E261A17" w14:textId="77777777" w:rsidTr="00AC1833">
        <w:tc>
          <w:tcPr>
            <w:tcW w:w="1700" w:type="dxa"/>
          </w:tcPr>
          <w:p w14:paraId="611D2E04" w14:textId="77777777" w:rsidR="001777B9" w:rsidRPr="00D516A3" w:rsidRDefault="001777B9" w:rsidP="001B2DFF">
            <w:pPr>
              <w:rPr>
                <w:rFonts w:ascii="Arial" w:eastAsia="Times New Roman" w:hAnsi="Arial" w:cs="Arial"/>
              </w:rPr>
            </w:pPr>
            <w:r w:rsidRPr="00D516A3">
              <w:rPr>
                <w:rFonts w:ascii="Arial" w:eastAsia="Times New Roman" w:hAnsi="Arial" w:cs="Arial"/>
              </w:rPr>
              <w:t>UWE</w:t>
            </w:r>
          </w:p>
        </w:tc>
        <w:tc>
          <w:tcPr>
            <w:tcW w:w="7702" w:type="dxa"/>
          </w:tcPr>
          <w:p w14:paraId="377B2911" w14:textId="77777777" w:rsidR="001777B9" w:rsidRPr="00D516A3" w:rsidRDefault="001777B9" w:rsidP="001B2DFF">
            <w:pPr>
              <w:rPr>
                <w:rFonts w:ascii="Arial" w:hAnsi="Arial" w:cs="Arial"/>
              </w:rPr>
            </w:pPr>
            <w:hyperlink r:id="rId16" w:history="1">
              <w:r w:rsidRPr="00D516A3">
                <w:rPr>
                  <w:rStyle w:val="Hyperlink"/>
                  <w:rFonts w:ascii="Arial" w:hAnsi="Arial" w:cs="Arial"/>
                </w:rPr>
                <w:t>Study and work abroad guide - Global experiences | UWE Bristol</w:t>
              </w:r>
            </w:hyperlink>
          </w:p>
          <w:p w14:paraId="0AE3544F" w14:textId="77777777" w:rsidR="001777B9" w:rsidRPr="00D516A3" w:rsidRDefault="001777B9" w:rsidP="001B2DFF">
            <w:pPr>
              <w:rPr>
                <w:rFonts w:ascii="Arial" w:eastAsia="Times New Roman" w:hAnsi="Arial" w:cs="Arial"/>
              </w:rPr>
            </w:pPr>
          </w:p>
        </w:tc>
      </w:tr>
      <w:tr w:rsidR="001777B9" w:rsidRPr="00EC4192" w14:paraId="6F1FC01B" w14:textId="77777777" w:rsidTr="00AC1833">
        <w:tc>
          <w:tcPr>
            <w:tcW w:w="1700" w:type="dxa"/>
          </w:tcPr>
          <w:p w14:paraId="26C3B175" w14:textId="77777777" w:rsidR="001777B9" w:rsidRPr="00D516A3" w:rsidRDefault="001777B9" w:rsidP="001B2DFF">
            <w:pPr>
              <w:rPr>
                <w:rFonts w:ascii="Arial" w:eastAsia="Times New Roman" w:hAnsi="Arial" w:cs="Arial"/>
              </w:rPr>
            </w:pPr>
            <w:r w:rsidRPr="00D516A3">
              <w:rPr>
                <w:rFonts w:ascii="Arial" w:eastAsia="Times New Roman" w:hAnsi="Arial" w:cs="Arial"/>
              </w:rPr>
              <w:t>Bath Spa</w:t>
            </w:r>
          </w:p>
        </w:tc>
        <w:tc>
          <w:tcPr>
            <w:tcW w:w="7702" w:type="dxa"/>
          </w:tcPr>
          <w:p w14:paraId="67D764F0" w14:textId="77777777" w:rsidR="005E405D" w:rsidRDefault="005E405D" w:rsidP="005E405D">
            <w:pPr>
              <w:rPr>
                <w:rFonts w:ascii="Arial" w:hAnsi="Arial" w:cs="Arial"/>
              </w:rPr>
            </w:pPr>
            <w:r>
              <w:rPr>
                <w:rFonts w:ascii="Arial" w:hAnsi="Arial" w:cs="Arial"/>
              </w:rPr>
              <w:t xml:space="preserve">Contact the Graduate College for information on the process </w:t>
            </w:r>
            <w:hyperlink r:id="rId17" w:history="1">
              <w:r w:rsidRPr="005364F5">
                <w:rPr>
                  <w:rStyle w:val="Hyperlink"/>
                  <w:rFonts w:ascii="Arial" w:eastAsia="Times New Roman" w:hAnsi="Arial" w:cs="Arial"/>
                </w:rPr>
                <w:t>pgrcurrentstudents@bathspa.ac.uk</w:t>
              </w:r>
            </w:hyperlink>
          </w:p>
          <w:p w14:paraId="6F7B7AB7" w14:textId="77777777" w:rsidR="001777B9" w:rsidRPr="00D516A3" w:rsidRDefault="001777B9" w:rsidP="001B2DFF">
            <w:pPr>
              <w:rPr>
                <w:rFonts w:ascii="Arial" w:hAnsi="Arial" w:cs="Arial"/>
              </w:rPr>
            </w:pPr>
          </w:p>
        </w:tc>
      </w:tr>
      <w:tr w:rsidR="001777B9" w:rsidRPr="00EC4192" w14:paraId="27266AE1" w14:textId="77777777" w:rsidTr="00AC1833">
        <w:tc>
          <w:tcPr>
            <w:tcW w:w="1700" w:type="dxa"/>
          </w:tcPr>
          <w:p w14:paraId="3019AEF1" w14:textId="77777777" w:rsidR="001777B9" w:rsidRPr="00D516A3" w:rsidRDefault="001777B9" w:rsidP="001B2DFF">
            <w:pPr>
              <w:rPr>
                <w:rFonts w:ascii="Arial" w:eastAsia="Times New Roman" w:hAnsi="Arial" w:cs="Arial"/>
              </w:rPr>
            </w:pPr>
            <w:r w:rsidRPr="00D516A3">
              <w:rPr>
                <w:rFonts w:ascii="Arial" w:eastAsia="Times New Roman" w:hAnsi="Arial" w:cs="Arial"/>
              </w:rPr>
              <w:t>Bournemouth</w:t>
            </w:r>
          </w:p>
        </w:tc>
        <w:tc>
          <w:tcPr>
            <w:tcW w:w="7702" w:type="dxa"/>
          </w:tcPr>
          <w:p w14:paraId="459488B5" w14:textId="77777777" w:rsidR="00734B48" w:rsidRPr="00CC1F78" w:rsidRDefault="00734B48" w:rsidP="00734B48">
            <w:pPr>
              <w:spacing w:before="100" w:beforeAutospacing="1" w:after="100" w:afterAutospacing="1"/>
              <w:rPr>
                <w:rFonts w:ascii="Arial" w:eastAsia="Times New Roman" w:hAnsi="Arial" w:cs="Arial"/>
                <w:lang w:eastAsia="en-GB"/>
              </w:rPr>
            </w:pPr>
            <w:r w:rsidRPr="00CC1F78">
              <w:rPr>
                <w:rFonts w:ascii="Arial" w:eastAsia="Times New Roman" w:hAnsi="Arial" w:cs="Arial"/>
                <w:lang w:eastAsia="en-GB"/>
              </w:rPr>
              <w:t xml:space="preserve">Faculty of Media &amp; Communication: </w:t>
            </w:r>
            <w:hyperlink r:id="rId18" w:history="1">
              <w:r w:rsidRPr="00CC1F78">
                <w:rPr>
                  <w:rStyle w:val="Hyperlink"/>
                  <w:rFonts w:ascii="Arial" w:eastAsia="Times New Roman" w:hAnsi="Arial" w:cs="Arial"/>
                  <w:lang w:eastAsia="en-GB"/>
                </w:rPr>
                <w:t>https://brightspace.bournemouth.ac.uk/d2l/le/lessons/53622/units/1644400</w:t>
              </w:r>
            </w:hyperlink>
          </w:p>
          <w:p w14:paraId="6E4D6CE8" w14:textId="77777777" w:rsidR="00734B48" w:rsidRPr="00CC1F78" w:rsidRDefault="00734B48" w:rsidP="00734B48">
            <w:pPr>
              <w:spacing w:before="100" w:beforeAutospacing="1" w:after="100" w:afterAutospacing="1"/>
              <w:rPr>
                <w:rFonts w:ascii="Arial" w:eastAsia="Times New Roman" w:hAnsi="Arial" w:cs="Arial"/>
                <w:lang w:eastAsia="en-GB"/>
              </w:rPr>
            </w:pPr>
            <w:r w:rsidRPr="00CC1F78">
              <w:rPr>
                <w:rFonts w:ascii="Arial" w:eastAsia="Times New Roman" w:hAnsi="Arial" w:cs="Arial"/>
                <w:lang w:eastAsia="en-GB"/>
              </w:rPr>
              <w:t xml:space="preserve">Faculty of Science &amp; Technology: </w:t>
            </w:r>
            <w:hyperlink r:id="rId19" w:tgtFrame="_blank" w:tooltip="https://brightspace.bournemouth.ac.uk/d2l/le/lessons/80396/units/627850" w:history="1">
              <w:r w:rsidRPr="00CC1F78">
                <w:rPr>
                  <w:rStyle w:val="Hyperlink"/>
                  <w:rFonts w:ascii="Arial" w:eastAsia="Times New Roman" w:hAnsi="Arial" w:cs="Arial"/>
                  <w:lang w:eastAsia="en-GB"/>
                </w:rPr>
                <w:t>https://brightspace.bournemouth.ac.uk/d2l/le/lessons/80396/units/627850</w:t>
              </w:r>
            </w:hyperlink>
          </w:p>
          <w:p w14:paraId="2B57E25D" w14:textId="77777777" w:rsidR="00734B48" w:rsidRPr="00CC1F78" w:rsidRDefault="00734B48" w:rsidP="00734B48">
            <w:pPr>
              <w:spacing w:before="100" w:beforeAutospacing="1" w:after="100" w:afterAutospacing="1"/>
              <w:rPr>
                <w:rFonts w:ascii="Arial" w:eastAsia="Times New Roman" w:hAnsi="Arial" w:cs="Arial"/>
                <w:lang w:eastAsia="en-GB"/>
              </w:rPr>
            </w:pPr>
            <w:r w:rsidRPr="00CC1F78">
              <w:rPr>
                <w:rFonts w:ascii="Arial" w:eastAsia="Times New Roman" w:hAnsi="Arial" w:cs="Arial"/>
                <w:lang w:eastAsia="en-GB"/>
              </w:rPr>
              <w:t xml:space="preserve">Bournemouth University Business School: </w:t>
            </w:r>
            <w:hyperlink r:id="rId20" w:tgtFrame="_blank" w:tooltip="https://brightspace.bournemouth.ac.uk/d2l/le/lessons/266719/topics/1887466" w:history="1">
              <w:r w:rsidRPr="00CC1F78">
                <w:rPr>
                  <w:rStyle w:val="Hyperlink"/>
                  <w:rFonts w:ascii="Arial" w:eastAsia="Times New Roman" w:hAnsi="Arial" w:cs="Arial"/>
                  <w:lang w:eastAsia="en-GB"/>
                </w:rPr>
                <w:t>https://brightspace.bournemouth.ac.uk/d2l/le/lessons/266719/topics/1887466</w:t>
              </w:r>
            </w:hyperlink>
          </w:p>
          <w:p w14:paraId="6593DAC8" w14:textId="77777777" w:rsidR="00734B48" w:rsidRPr="00CC1F78" w:rsidRDefault="00734B48" w:rsidP="00734B48">
            <w:pPr>
              <w:spacing w:before="100" w:beforeAutospacing="1" w:after="100" w:afterAutospacing="1"/>
              <w:rPr>
                <w:rFonts w:ascii="Arial" w:eastAsia="Times New Roman" w:hAnsi="Arial" w:cs="Arial"/>
              </w:rPr>
            </w:pPr>
            <w:r w:rsidRPr="00CC1F78">
              <w:rPr>
                <w:rFonts w:ascii="Arial" w:eastAsia="Times New Roman" w:hAnsi="Arial" w:cs="Arial"/>
                <w:lang w:eastAsia="en-GB"/>
              </w:rPr>
              <w:t xml:space="preserve">Faculty of Health &amp; Social Sciences: </w:t>
            </w:r>
            <w:hyperlink r:id="rId21" w:tgtFrame="_blank" w:tooltip="https://brightspace.bournemouth.ac.uk/d2l/le/lessons/63649/topics/2038494" w:history="1">
              <w:r w:rsidRPr="00CC1F78">
                <w:rPr>
                  <w:rStyle w:val="Hyperlink"/>
                  <w:rFonts w:ascii="Arial" w:eastAsia="Times New Roman" w:hAnsi="Arial" w:cs="Arial"/>
                  <w:lang w:eastAsia="en-GB"/>
                </w:rPr>
                <w:t>https://brightspace.bournemouth.ac.uk/d2l/le/lessons/63649/topics/2038494</w:t>
              </w:r>
            </w:hyperlink>
          </w:p>
          <w:p w14:paraId="483B5486" w14:textId="77777777" w:rsidR="001777B9" w:rsidRPr="00D516A3" w:rsidRDefault="001777B9" w:rsidP="001B2DFF">
            <w:pPr>
              <w:rPr>
                <w:rFonts w:ascii="Arial" w:hAnsi="Arial" w:cs="Arial"/>
              </w:rPr>
            </w:pPr>
          </w:p>
        </w:tc>
      </w:tr>
      <w:tr w:rsidR="001777B9" w:rsidRPr="00EC4192" w14:paraId="75D580A4" w14:textId="77777777" w:rsidTr="00AC1833">
        <w:tc>
          <w:tcPr>
            <w:tcW w:w="1700" w:type="dxa"/>
          </w:tcPr>
          <w:p w14:paraId="07DEF72F" w14:textId="77777777" w:rsidR="001777B9" w:rsidRPr="00D516A3" w:rsidRDefault="001777B9" w:rsidP="001B2DFF">
            <w:pPr>
              <w:rPr>
                <w:rFonts w:ascii="Arial" w:eastAsia="Times New Roman" w:hAnsi="Arial" w:cs="Arial"/>
              </w:rPr>
            </w:pPr>
            <w:r w:rsidRPr="00D516A3">
              <w:rPr>
                <w:rFonts w:ascii="Arial" w:eastAsia="Times New Roman" w:hAnsi="Arial" w:cs="Arial"/>
              </w:rPr>
              <w:t>Plymouth Marjon</w:t>
            </w:r>
          </w:p>
        </w:tc>
        <w:tc>
          <w:tcPr>
            <w:tcW w:w="7702" w:type="dxa"/>
          </w:tcPr>
          <w:p w14:paraId="0FBD7775" w14:textId="31B26A6A" w:rsidR="001777B9" w:rsidRDefault="00D20DAE" w:rsidP="001B2DFF">
            <w:pPr>
              <w:rPr>
                <w:rFonts w:ascii="Arial" w:hAnsi="Arial" w:cs="Arial"/>
              </w:rPr>
            </w:pPr>
            <w:r>
              <w:rPr>
                <w:rFonts w:ascii="Arial" w:hAnsi="Arial" w:cs="Arial"/>
              </w:rPr>
              <w:t>TBC</w:t>
            </w:r>
          </w:p>
          <w:p w14:paraId="729C6B83" w14:textId="77777777" w:rsidR="001777B9" w:rsidRPr="00D516A3" w:rsidRDefault="001777B9" w:rsidP="001B2DFF">
            <w:pPr>
              <w:rPr>
                <w:rFonts w:ascii="Arial" w:hAnsi="Arial" w:cs="Arial"/>
              </w:rPr>
            </w:pPr>
          </w:p>
        </w:tc>
      </w:tr>
    </w:tbl>
    <w:p w14:paraId="141B2B5F" w14:textId="77777777" w:rsidR="00EC4192" w:rsidRPr="00EC4192" w:rsidRDefault="00EC4192" w:rsidP="00EC4192">
      <w:pPr>
        <w:rPr>
          <w:rFonts w:eastAsia="Times New Roman"/>
          <w:sz w:val="22"/>
        </w:rPr>
      </w:pPr>
    </w:p>
    <w:p w14:paraId="7BA64866" w14:textId="77777777" w:rsidR="0053431D" w:rsidRPr="00EC4192" w:rsidRDefault="0053431D">
      <w:pPr>
        <w:rPr>
          <w:sz w:val="22"/>
        </w:rPr>
      </w:pPr>
    </w:p>
    <w:sectPr w:rsidR="0053431D" w:rsidRPr="00EC4192" w:rsidSect="00386C52">
      <w:footerReference w:type="default" r:id="rId22"/>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E4A59" w14:textId="77777777" w:rsidR="007C6B66" w:rsidRDefault="007C6B66" w:rsidP="00386C52">
      <w:r>
        <w:separator/>
      </w:r>
    </w:p>
  </w:endnote>
  <w:endnote w:type="continuationSeparator" w:id="0">
    <w:p w14:paraId="7FBDD378" w14:textId="77777777" w:rsidR="007C6B66" w:rsidRDefault="007C6B66" w:rsidP="003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64E7" w14:textId="77777777" w:rsidR="002A4E40" w:rsidRDefault="002A4E40" w:rsidP="002A4E40">
    <w:pPr>
      <w:pStyle w:val="Footer"/>
      <w:pBdr>
        <w:bottom w:val="single" w:sz="4" w:space="1" w:color="auto"/>
      </w:pBdr>
    </w:pPr>
  </w:p>
  <w:p w14:paraId="38618C4B" w14:textId="77777777" w:rsidR="00D20DAE" w:rsidRDefault="00D20DAE" w:rsidP="002A4E40">
    <w:pPr>
      <w:pStyle w:val="Footer"/>
      <w:tabs>
        <w:tab w:val="clear" w:pos="9026"/>
        <w:tab w:val="right" w:pos="9356"/>
      </w:tabs>
      <w:rPr>
        <w:szCs w:val="20"/>
      </w:rPr>
    </w:pPr>
  </w:p>
  <w:p w14:paraId="3BE36D20" w14:textId="4F25010F" w:rsidR="002A4E40" w:rsidRPr="00386C52" w:rsidRDefault="002A4E40" w:rsidP="002A4E40">
    <w:pPr>
      <w:pStyle w:val="Footer"/>
      <w:tabs>
        <w:tab w:val="clear" w:pos="9026"/>
        <w:tab w:val="right" w:pos="9356"/>
      </w:tabs>
      <w:rPr>
        <w:sz w:val="16"/>
        <w:szCs w:val="16"/>
      </w:rPr>
    </w:pPr>
    <w:r>
      <w:rPr>
        <w:sz w:val="16"/>
        <w:szCs w:val="16"/>
      </w:rPr>
      <w:t xml:space="preserve">Rev </w:t>
    </w:r>
    <w:r w:rsidR="003138BE">
      <w:rPr>
        <w:sz w:val="16"/>
        <w:szCs w:val="16"/>
      </w:rPr>
      <w:t>Aug 202</w:t>
    </w:r>
    <w:r w:rsidR="00E66F34">
      <w:rPr>
        <w:sz w:val="16"/>
        <w:szCs w:val="16"/>
      </w:rPr>
      <w:t>6</w:t>
    </w:r>
    <w:r>
      <w:rPr>
        <w:sz w:val="16"/>
        <w:szCs w:val="16"/>
      </w:rPr>
      <w:tab/>
    </w:r>
    <w:r>
      <w:rPr>
        <w:sz w:val="16"/>
        <w:szCs w:val="16"/>
      </w:rPr>
      <w:tab/>
    </w:r>
    <w:r w:rsidRPr="00422EBD">
      <w:rPr>
        <w:sz w:val="16"/>
        <w:szCs w:val="16"/>
      </w:rPr>
      <w:fldChar w:fldCharType="begin"/>
    </w:r>
    <w:r w:rsidRPr="00422EBD">
      <w:rPr>
        <w:sz w:val="16"/>
        <w:szCs w:val="16"/>
      </w:rPr>
      <w:instrText xml:space="preserve"> PAGE   \* MERGEFORMAT </w:instrText>
    </w:r>
    <w:r w:rsidRPr="00422EBD">
      <w:rPr>
        <w:sz w:val="16"/>
        <w:szCs w:val="16"/>
      </w:rPr>
      <w:fldChar w:fldCharType="separate"/>
    </w:r>
    <w:r>
      <w:rPr>
        <w:sz w:val="16"/>
        <w:szCs w:val="16"/>
      </w:rPr>
      <w:t>1</w:t>
    </w:r>
    <w:r w:rsidRPr="00422EBD">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2D44" w14:textId="77777777" w:rsidR="00637F54" w:rsidRDefault="00637F54" w:rsidP="00637F54">
    <w:pPr>
      <w:pStyle w:val="Footer"/>
      <w:pBdr>
        <w:bottom w:val="single" w:sz="4" w:space="1" w:color="auto"/>
      </w:pBdr>
    </w:pPr>
  </w:p>
  <w:p w14:paraId="49BE8110" w14:textId="77777777" w:rsidR="00637F54" w:rsidRPr="00A56CB1" w:rsidRDefault="00637F54" w:rsidP="00637F54">
    <w:pPr>
      <w:pStyle w:val="Footer"/>
      <w:tabs>
        <w:tab w:val="clear" w:pos="9026"/>
        <w:tab w:val="right" w:pos="9356"/>
      </w:tabs>
      <w:rPr>
        <w:szCs w:val="20"/>
      </w:rPr>
    </w:pPr>
  </w:p>
  <w:p w14:paraId="2C6A2A37" w14:textId="0B03CEEE" w:rsidR="00637F54" w:rsidRPr="00386C52" w:rsidRDefault="00637F54" w:rsidP="00637F54">
    <w:pPr>
      <w:pStyle w:val="Footer"/>
      <w:tabs>
        <w:tab w:val="clear" w:pos="9026"/>
        <w:tab w:val="right" w:pos="9356"/>
      </w:tabs>
      <w:rPr>
        <w:sz w:val="16"/>
        <w:szCs w:val="16"/>
      </w:rPr>
    </w:pPr>
    <w:r>
      <w:rPr>
        <w:sz w:val="16"/>
        <w:szCs w:val="16"/>
      </w:rPr>
      <w:t>Rev</w:t>
    </w:r>
    <w:r w:rsidR="00D60989">
      <w:rPr>
        <w:sz w:val="16"/>
        <w:szCs w:val="16"/>
      </w:rPr>
      <w:t xml:space="preserve"> </w:t>
    </w:r>
    <w:r w:rsidR="003138BE">
      <w:rPr>
        <w:sz w:val="16"/>
        <w:szCs w:val="16"/>
      </w:rPr>
      <w:t>Aug 202</w:t>
    </w:r>
    <w:r w:rsidR="00E66F34">
      <w:rPr>
        <w:sz w:val="16"/>
        <w:szCs w:val="16"/>
      </w:rPr>
      <w:t>6</w:t>
    </w:r>
    <w:r w:rsidR="00623361">
      <w:rPr>
        <w:sz w:val="16"/>
        <w:szCs w:val="16"/>
      </w:rPr>
      <w:tab/>
    </w:r>
    <w:r>
      <w:rPr>
        <w:sz w:val="16"/>
        <w:szCs w:val="16"/>
      </w:rPr>
      <w:tab/>
    </w:r>
    <w:r w:rsidRPr="00422EBD">
      <w:rPr>
        <w:sz w:val="16"/>
        <w:szCs w:val="16"/>
      </w:rPr>
      <w:fldChar w:fldCharType="begin"/>
    </w:r>
    <w:r w:rsidRPr="00422EBD">
      <w:rPr>
        <w:sz w:val="16"/>
        <w:szCs w:val="16"/>
      </w:rPr>
      <w:instrText xml:space="preserve"> PAGE   \* MERGEFORMAT </w:instrText>
    </w:r>
    <w:r w:rsidRPr="00422EBD">
      <w:rPr>
        <w:sz w:val="16"/>
        <w:szCs w:val="16"/>
      </w:rPr>
      <w:fldChar w:fldCharType="separate"/>
    </w:r>
    <w:r w:rsidR="00BB18E1">
      <w:rPr>
        <w:noProof/>
        <w:sz w:val="16"/>
        <w:szCs w:val="16"/>
      </w:rPr>
      <w:t>2</w:t>
    </w:r>
    <w:r w:rsidRPr="00422EBD">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4B0AE" w14:textId="77777777" w:rsidR="007C6B66" w:rsidRDefault="007C6B66" w:rsidP="00386C52">
      <w:r>
        <w:separator/>
      </w:r>
    </w:p>
  </w:footnote>
  <w:footnote w:type="continuationSeparator" w:id="0">
    <w:p w14:paraId="3CCCD129" w14:textId="77777777" w:rsidR="007C6B66" w:rsidRDefault="007C6B66" w:rsidP="003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01AC" w14:textId="77777777" w:rsidR="008F02D6" w:rsidRDefault="008F02D6" w:rsidP="008F02D6">
    <w:pPr>
      <w:pStyle w:val="Header"/>
      <w:tabs>
        <w:tab w:val="clear" w:pos="9026"/>
        <w:tab w:val="right" w:pos="9638"/>
      </w:tabs>
    </w:pPr>
    <w:bookmarkStart w:id="0" w:name="_Hlk30681431"/>
    <w:r>
      <w:rPr>
        <w:noProof/>
      </w:rPr>
      <w:drawing>
        <wp:inline distT="0" distB="0" distL="0" distR="0" wp14:anchorId="0F17F207" wp14:editId="24ACB569">
          <wp:extent cx="1135621" cy="427355"/>
          <wp:effectExtent l="0" t="0" r="7620" b="0"/>
          <wp:docPr id="19" name="Picture 19" descr="A logo for a company&#10;&#10;Description automatically generated">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ogo for a company&#10;&#10;Description automatically generated">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36946"/>
                  <a:stretch/>
                </pic:blipFill>
                <pic:spPr bwMode="auto">
                  <a:xfrm>
                    <a:off x="0" y="0"/>
                    <a:ext cx="1153024" cy="43390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rsidRPr="004703A7">
      <w:rPr>
        <w:rStyle w:val="TitleChar"/>
        <w:rFonts w:ascii="Arial" w:hAnsi="Arial" w:cs="Arial"/>
        <w:sz w:val="22"/>
        <w:szCs w:val="22"/>
      </w:rPr>
      <w:t>SOUTH WEST DOCTORAL TRAINING PARTNERSHIP</w:t>
    </w:r>
    <w:r>
      <w:rPr>
        <w:rStyle w:val="TitleChar"/>
        <w:rFonts w:ascii="Arial" w:hAnsi="Arial" w:cs="Arial"/>
        <w:sz w:val="22"/>
        <w:szCs w:val="22"/>
      </w:rPr>
      <w:tab/>
    </w:r>
    <w:r>
      <w:rPr>
        <w:noProof/>
      </w:rPr>
      <w:drawing>
        <wp:inline distT="0" distB="0" distL="0" distR="0" wp14:anchorId="10B83FD5" wp14:editId="07759B2F">
          <wp:extent cx="640853" cy="649605"/>
          <wp:effectExtent l="0" t="0" r="6985" b="0"/>
          <wp:docPr id="2" name="Picture 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bookmarkEnd w:id="0"/>
  <w:p w14:paraId="01F5D6F7" w14:textId="77777777" w:rsidR="008F02D6" w:rsidRPr="00207583" w:rsidRDefault="008F02D6" w:rsidP="008F02D6">
    <w:pPr>
      <w:pStyle w:val="Header"/>
      <w:pBdr>
        <w:bottom w:val="single" w:sz="4" w:space="1" w:color="auto"/>
      </w:pBdr>
      <w:rPr>
        <w:rFonts w:ascii="Arial" w:hAnsi="Arial" w:cs="Arial"/>
        <w:sz w:val="20"/>
        <w:szCs w:val="20"/>
      </w:rPr>
    </w:pPr>
  </w:p>
  <w:p w14:paraId="4F446D0A" w14:textId="77777777" w:rsidR="008F02D6" w:rsidRPr="00207583" w:rsidRDefault="008F02D6" w:rsidP="008F02D6">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F3D29"/>
    <w:multiLevelType w:val="hybridMultilevel"/>
    <w:tmpl w:val="31AE6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E2B5E"/>
    <w:multiLevelType w:val="multilevel"/>
    <w:tmpl w:val="B1DE35B0"/>
    <w:styleLink w:val="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3236BF"/>
    <w:multiLevelType w:val="hybridMultilevel"/>
    <w:tmpl w:val="E2EE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FC6E9D"/>
    <w:multiLevelType w:val="hybridMultilevel"/>
    <w:tmpl w:val="8EFE0BBC"/>
    <w:lvl w:ilvl="0" w:tplc="947A7C3E">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E430C5E"/>
    <w:multiLevelType w:val="hybridMultilevel"/>
    <w:tmpl w:val="3FC6F072"/>
    <w:lvl w:ilvl="0" w:tplc="947A7C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5B4AA9"/>
    <w:multiLevelType w:val="hybridMultilevel"/>
    <w:tmpl w:val="DCF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22324B"/>
    <w:multiLevelType w:val="hybridMultilevel"/>
    <w:tmpl w:val="32204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16F76"/>
    <w:multiLevelType w:val="singleLevel"/>
    <w:tmpl w:val="08090001"/>
    <w:lvl w:ilvl="0">
      <w:start w:val="1"/>
      <w:numFmt w:val="bullet"/>
      <w:lvlText w:val=""/>
      <w:lvlJc w:val="left"/>
      <w:pPr>
        <w:ind w:left="360" w:hanging="360"/>
      </w:pPr>
      <w:rPr>
        <w:rFonts w:ascii="Symbol" w:hAnsi="Symbol" w:hint="default"/>
      </w:rPr>
    </w:lvl>
  </w:abstractNum>
  <w:abstractNum w:abstractNumId="8" w15:restartNumberingAfterBreak="0">
    <w:nsid w:val="6B0974A9"/>
    <w:multiLevelType w:val="hybridMultilevel"/>
    <w:tmpl w:val="9A704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AE0EE1"/>
    <w:multiLevelType w:val="hybridMultilevel"/>
    <w:tmpl w:val="EC540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133BFC"/>
    <w:multiLevelType w:val="multilevel"/>
    <w:tmpl w:val="B1DE35B0"/>
    <w:numStyleLink w:val="Bullets"/>
  </w:abstractNum>
  <w:num w:numId="1" w16cid:durableId="1102803287">
    <w:abstractNumId w:val="1"/>
  </w:num>
  <w:num w:numId="2" w16cid:durableId="1075709850">
    <w:abstractNumId w:val="10"/>
  </w:num>
  <w:num w:numId="3" w16cid:durableId="1358504176">
    <w:abstractNumId w:val="2"/>
  </w:num>
  <w:num w:numId="4" w16cid:durableId="857549116">
    <w:abstractNumId w:val="7"/>
  </w:num>
  <w:num w:numId="5" w16cid:durableId="626158424">
    <w:abstractNumId w:val="5"/>
  </w:num>
  <w:num w:numId="6" w16cid:durableId="2012488094">
    <w:abstractNumId w:val="4"/>
  </w:num>
  <w:num w:numId="7" w16cid:durableId="1189030787">
    <w:abstractNumId w:val="3"/>
  </w:num>
  <w:num w:numId="8" w16cid:durableId="580145683">
    <w:abstractNumId w:val="6"/>
  </w:num>
  <w:num w:numId="9" w16cid:durableId="480005917">
    <w:abstractNumId w:val="0"/>
  </w:num>
  <w:num w:numId="10" w16cid:durableId="721632290">
    <w:abstractNumId w:val="9"/>
  </w:num>
  <w:num w:numId="11" w16cid:durableId="4723337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52"/>
    <w:rsid w:val="0000200A"/>
    <w:rsid w:val="00005237"/>
    <w:rsid w:val="00011B84"/>
    <w:rsid w:val="00011CBB"/>
    <w:rsid w:val="00023950"/>
    <w:rsid w:val="000412A6"/>
    <w:rsid w:val="00046871"/>
    <w:rsid w:val="000555B9"/>
    <w:rsid w:val="00055E5B"/>
    <w:rsid w:val="000648EB"/>
    <w:rsid w:val="00065A95"/>
    <w:rsid w:val="00066015"/>
    <w:rsid w:val="00093A06"/>
    <w:rsid w:val="000A16A6"/>
    <w:rsid w:val="000B33C5"/>
    <w:rsid w:val="000C05AE"/>
    <w:rsid w:val="000D6C6D"/>
    <w:rsid w:val="000E15EF"/>
    <w:rsid w:val="000E62FE"/>
    <w:rsid w:val="000F3387"/>
    <w:rsid w:val="000F3916"/>
    <w:rsid w:val="000F5D9B"/>
    <w:rsid w:val="001000E3"/>
    <w:rsid w:val="00121CA6"/>
    <w:rsid w:val="00162A25"/>
    <w:rsid w:val="001777B9"/>
    <w:rsid w:val="001C3191"/>
    <w:rsid w:val="001D6E73"/>
    <w:rsid w:val="001E59A7"/>
    <w:rsid w:val="001E608D"/>
    <w:rsid w:val="001F004E"/>
    <w:rsid w:val="001F58D7"/>
    <w:rsid w:val="00201FB2"/>
    <w:rsid w:val="00207583"/>
    <w:rsid w:val="00230007"/>
    <w:rsid w:val="00254A27"/>
    <w:rsid w:val="00267A62"/>
    <w:rsid w:val="002A143A"/>
    <w:rsid w:val="002A4E40"/>
    <w:rsid w:val="002A7B8F"/>
    <w:rsid w:val="002B2A35"/>
    <w:rsid w:val="002B48CA"/>
    <w:rsid w:val="002C377B"/>
    <w:rsid w:val="002E1FB0"/>
    <w:rsid w:val="002E6D3D"/>
    <w:rsid w:val="003138BE"/>
    <w:rsid w:val="0031761C"/>
    <w:rsid w:val="003213A3"/>
    <w:rsid w:val="00325239"/>
    <w:rsid w:val="00332012"/>
    <w:rsid w:val="0033623E"/>
    <w:rsid w:val="00365548"/>
    <w:rsid w:val="00372785"/>
    <w:rsid w:val="00386C52"/>
    <w:rsid w:val="00394571"/>
    <w:rsid w:val="003D6276"/>
    <w:rsid w:val="00411590"/>
    <w:rsid w:val="00420408"/>
    <w:rsid w:val="00422EBD"/>
    <w:rsid w:val="00450BEB"/>
    <w:rsid w:val="004530FE"/>
    <w:rsid w:val="00453334"/>
    <w:rsid w:val="0045481E"/>
    <w:rsid w:val="004611DB"/>
    <w:rsid w:val="00471F39"/>
    <w:rsid w:val="00494C3D"/>
    <w:rsid w:val="004B024C"/>
    <w:rsid w:val="0053431D"/>
    <w:rsid w:val="00565BA8"/>
    <w:rsid w:val="00576FDF"/>
    <w:rsid w:val="005975F7"/>
    <w:rsid w:val="005A484B"/>
    <w:rsid w:val="005A5B09"/>
    <w:rsid w:val="005D7BF5"/>
    <w:rsid w:val="005E0BC2"/>
    <w:rsid w:val="005E405D"/>
    <w:rsid w:val="005E4C06"/>
    <w:rsid w:val="005E7685"/>
    <w:rsid w:val="006021BB"/>
    <w:rsid w:val="00620988"/>
    <w:rsid w:val="00623361"/>
    <w:rsid w:val="00624C7D"/>
    <w:rsid w:val="00624E18"/>
    <w:rsid w:val="00631769"/>
    <w:rsid w:val="00633084"/>
    <w:rsid w:val="00637681"/>
    <w:rsid w:val="00637F54"/>
    <w:rsid w:val="006461F9"/>
    <w:rsid w:val="00655C24"/>
    <w:rsid w:val="00675AC5"/>
    <w:rsid w:val="00680F4E"/>
    <w:rsid w:val="00683282"/>
    <w:rsid w:val="00687FA0"/>
    <w:rsid w:val="006B507E"/>
    <w:rsid w:val="006C0A81"/>
    <w:rsid w:val="006C4D4E"/>
    <w:rsid w:val="006D6E6E"/>
    <w:rsid w:val="007070F3"/>
    <w:rsid w:val="00710568"/>
    <w:rsid w:val="00734B48"/>
    <w:rsid w:val="00742F50"/>
    <w:rsid w:val="00754D40"/>
    <w:rsid w:val="00766577"/>
    <w:rsid w:val="007734CC"/>
    <w:rsid w:val="00781633"/>
    <w:rsid w:val="00785A9D"/>
    <w:rsid w:val="00793827"/>
    <w:rsid w:val="007A013E"/>
    <w:rsid w:val="007A1015"/>
    <w:rsid w:val="007B473F"/>
    <w:rsid w:val="007C1619"/>
    <w:rsid w:val="007C6B66"/>
    <w:rsid w:val="007E5131"/>
    <w:rsid w:val="007E6F9E"/>
    <w:rsid w:val="007F77D0"/>
    <w:rsid w:val="0083355A"/>
    <w:rsid w:val="00833CE5"/>
    <w:rsid w:val="0085275E"/>
    <w:rsid w:val="00853172"/>
    <w:rsid w:val="00865026"/>
    <w:rsid w:val="00872EA4"/>
    <w:rsid w:val="00876FCE"/>
    <w:rsid w:val="00885558"/>
    <w:rsid w:val="00887C0B"/>
    <w:rsid w:val="008A18A3"/>
    <w:rsid w:val="008A27EE"/>
    <w:rsid w:val="008A7C59"/>
    <w:rsid w:val="008B094F"/>
    <w:rsid w:val="008B6979"/>
    <w:rsid w:val="008E4613"/>
    <w:rsid w:val="008F02D6"/>
    <w:rsid w:val="008F663A"/>
    <w:rsid w:val="008F6874"/>
    <w:rsid w:val="00900750"/>
    <w:rsid w:val="00900C16"/>
    <w:rsid w:val="00903E17"/>
    <w:rsid w:val="009078FD"/>
    <w:rsid w:val="00950F2E"/>
    <w:rsid w:val="00956618"/>
    <w:rsid w:val="00972B76"/>
    <w:rsid w:val="00972CB0"/>
    <w:rsid w:val="00975AC8"/>
    <w:rsid w:val="009843A9"/>
    <w:rsid w:val="009C5FB4"/>
    <w:rsid w:val="009F256A"/>
    <w:rsid w:val="009F7BF2"/>
    <w:rsid w:val="00A40B4F"/>
    <w:rsid w:val="00A50526"/>
    <w:rsid w:val="00A56CB1"/>
    <w:rsid w:val="00A673EB"/>
    <w:rsid w:val="00A946D0"/>
    <w:rsid w:val="00AC1833"/>
    <w:rsid w:val="00AC54A8"/>
    <w:rsid w:val="00AF470A"/>
    <w:rsid w:val="00B064CD"/>
    <w:rsid w:val="00B07F40"/>
    <w:rsid w:val="00B25561"/>
    <w:rsid w:val="00B34AEC"/>
    <w:rsid w:val="00B45BC6"/>
    <w:rsid w:val="00B74F49"/>
    <w:rsid w:val="00B83F80"/>
    <w:rsid w:val="00B91BC1"/>
    <w:rsid w:val="00B96725"/>
    <w:rsid w:val="00BB18E1"/>
    <w:rsid w:val="00BB3F02"/>
    <w:rsid w:val="00C0228D"/>
    <w:rsid w:val="00C1095D"/>
    <w:rsid w:val="00C30E0F"/>
    <w:rsid w:val="00C40891"/>
    <w:rsid w:val="00C94CC3"/>
    <w:rsid w:val="00C95C56"/>
    <w:rsid w:val="00CA05EB"/>
    <w:rsid w:val="00CB1A35"/>
    <w:rsid w:val="00CB5A9F"/>
    <w:rsid w:val="00CB7104"/>
    <w:rsid w:val="00CD0030"/>
    <w:rsid w:val="00CF0161"/>
    <w:rsid w:val="00CF0F24"/>
    <w:rsid w:val="00CF10CF"/>
    <w:rsid w:val="00D052E3"/>
    <w:rsid w:val="00D162D8"/>
    <w:rsid w:val="00D20DAE"/>
    <w:rsid w:val="00D60989"/>
    <w:rsid w:val="00D81B16"/>
    <w:rsid w:val="00DD11F6"/>
    <w:rsid w:val="00DD1CF2"/>
    <w:rsid w:val="00DF093B"/>
    <w:rsid w:val="00E07C35"/>
    <w:rsid w:val="00E25F08"/>
    <w:rsid w:val="00E66F34"/>
    <w:rsid w:val="00E7158E"/>
    <w:rsid w:val="00EA6C4B"/>
    <w:rsid w:val="00EC4192"/>
    <w:rsid w:val="00EC7F78"/>
    <w:rsid w:val="00ED343B"/>
    <w:rsid w:val="00F113EC"/>
    <w:rsid w:val="00F71B34"/>
    <w:rsid w:val="00F72124"/>
    <w:rsid w:val="00F82073"/>
    <w:rsid w:val="00F964C9"/>
    <w:rsid w:val="00FC12BD"/>
    <w:rsid w:val="00FE59B5"/>
    <w:rsid w:val="00FE7D21"/>
    <w:rsid w:val="00FF42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C19E1"/>
  <w15:docId w15:val="{1183505F-D49B-4FB8-9E5B-0A096BD4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numbering" w:customStyle="1" w:styleId="Bullets">
    <w:name w:val="Bullets"/>
    <w:uiPriority w:val="99"/>
    <w:rsid w:val="00F71B34"/>
    <w:pPr>
      <w:numPr>
        <w:numId w:val="1"/>
      </w:numPr>
    </w:pPr>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rPr>
      <w:szCs w:val="20"/>
    </w:rPr>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3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rsid w:val="008E461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AF470A"/>
    <w:rPr>
      <w:color w:val="808080"/>
      <w:shd w:val="clear" w:color="auto" w:fill="E6E6E6"/>
    </w:rPr>
  </w:style>
  <w:style w:type="character" w:styleId="FollowedHyperlink">
    <w:name w:val="FollowedHyperlink"/>
    <w:basedOn w:val="DefaultParagraphFont"/>
    <w:uiPriority w:val="99"/>
    <w:semiHidden/>
    <w:unhideWhenUsed/>
    <w:rsid w:val="006D6E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3570">
      <w:bodyDiv w:val="1"/>
      <w:marLeft w:val="0"/>
      <w:marRight w:val="0"/>
      <w:marTop w:val="0"/>
      <w:marBottom w:val="0"/>
      <w:divBdr>
        <w:top w:val="none" w:sz="0" w:space="0" w:color="auto"/>
        <w:left w:val="none" w:sz="0" w:space="0" w:color="auto"/>
        <w:bottom w:val="none" w:sz="0" w:space="0" w:color="auto"/>
        <w:right w:val="none" w:sz="0" w:space="0" w:color="auto"/>
      </w:divBdr>
    </w:div>
    <w:div w:id="176580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bristol.ac.uk/safety/staff/travel/" TargetMode="External"/><Relationship Id="rId18" Type="http://schemas.openxmlformats.org/officeDocument/2006/relationships/hyperlink" Target="https://brightspace.bournemouth.ac.uk/d2l/le/lessons/53622/units/1644400" TargetMode="External"/><Relationship Id="rId3" Type="http://schemas.openxmlformats.org/officeDocument/2006/relationships/styles" Target="styles.xml"/><Relationship Id="rId21" Type="http://schemas.openxmlformats.org/officeDocument/2006/relationships/hyperlink" Target="https://brightspace.bournemouth.ac.uk/d2l/le/lessons/63649/topics/2038494" TargetMode="External"/><Relationship Id="rId7" Type="http://schemas.openxmlformats.org/officeDocument/2006/relationships/endnotes" Target="endnotes.xml"/><Relationship Id="rId12" Type="http://schemas.openxmlformats.org/officeDocument/2006/relationships/hyperlink" Target="https://www.bath.ac.uk/guides/making-bookings-for-business-travel/" TargetMode="External"/><Relationship Id="rId17" Type="http://schemas.openxmlformats.org/officeDocument/2006/relationships/hyperlink" Target="mailto:pgrcurrentstudents@bathspa.ac.uk" TargetMode="External"/><Relationship Id="rId2" Type="http://schemas.openxmlformats.org/officeDocument/2006/relationships/numbering" Target="numbering.xml"/><Relationship Id="rId16" Type="http://schemas.openxmlformats.org/officeDocument/2006/relationships/hyperlink" Target="https://www.uwe.ac.uk/life/global-experiences/study-and-work-abroad-guide" TargetMode="External"/><Relationship Id="rId20" Type="http://schemas.openxmlformats.org/officeDocument/2006/relationships/hyperlink" Target="https://brightspace.bournemouth.ac.uk/d2l/le/lessons/266719/topics/18874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a.Williams@bristol.ac.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lymouth.ac.uk/about-us/university-structure/service-areas/equality-diversity-and-inclusion/safe-travels-guide" TargetMode="External"/><Relationship Id="rId23" Type="http://schemas.openxmlformats.org/officeDocument/2006/relationships/fontTable" Target="fontTable.xml"/><Relationship Id="rId10" Type="http://schemas.openxmlformats.org/officeDocument/2006/relationships/hyperlink" Target="file:///C:\Users\majlw\Downloads\numebo.com" TargetMode="External"/><Relationship Id="rId19" Type="http://schemas.openxmlformats.org/officeDocument/2006/relationships/hyperlink" Target="https://brightspace.bournemouth.ac.uk/d2l/le/lessons/80396/units/62785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xeter.ac.uk/departments/cgr/insuranceauditandrisk/insurancepolicies/trave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FBBC1-3A9D-48B4-B149-69B47F9BF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1933</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Williams</dc:creator>
  <cp:lastModifiedBy>Joanna Williams</cp:lastModifiedBy>
  <cp:revision>6</cp:revision>
  <dcterms:created xsi:type="dcterms:W3CDTF">2026-08-12T08:18:00Z</dcterms:created>
  <dcterms:modified xsi:type="dcterms:W3CDTF">2026-08-14T09:09:00Z</dcterms:modified>
</cp:coreProperties>
</file>